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C2A27" w14:textId="542379B4" w:rsidR="00C01875" w:rsidRPr="00C24716" w:rsidRDefault="0073667F" w:rsidP="00285DA5">
      <w:pPr>
        <w:pStyle w:val="BodyText"/>
        <w:jc w:val="center"/>
        <w:rPr>
          <w:sz w:val="28"/>
          <w:szCs w:val="28"/>
        </w:rPr>
      </w:pPr>
      <w:r>
        <w:rPr>
          <w:noProof/>
        </w:rPr>
        <w:drawing>
          <wp:inline distT="0" distB="0" distL="0" distR="0" wp14:anchorId="19F150E7" wp14:editId="7E26D532">
            <wp:extent cx="1584960" cy="1584960"/>
            <wp:effectExtent l="0" t="0" r="0" b="0"/>
            <wp:docPr id="282882983" name="Picture 1" descr="A group of peop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82983" name="Picture 1" descr="A group of people with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14:paraId="72C9E804" w14:textId="77777777" w:rsidR="00C01875" w:rsidRDefault="00C01875">
      <w:pPr>
        <w:spacing w:before="4"/>
        <w:rPr>
          <w:b/>
          <w:sz w:val="17"/>
        </w:rPr>
      </w:pPr>
    </w:p>
    <w:tbl>
      <w:tblPr>
        <w:tblW w:w="916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7027"/>
      </w:tblGrid>
      <w:tr w:rsidR="00C01875" w:rsidRPr="002C2549" w14:paraId="00BA2EF1" w14:textId="77777777" w:rsidTr="007579B4">
        <w:trPr>
          <w:trHeight w:val="464"/>
        </w:trPr>
        <w:tc>
          <w:tcPr>
            <w:tcW w:w="2137" w:type="dxa"/>
          </w:tcPr>
          <w:p w14:paraId="46D6D717" w14:textId="77777777" w:rsidR="00C01875" w:rsidRPr="002C2549" w:rsidRDefault="00133EDF">
            <w:pPr>
              <w:pStyle w:val="TableParagraph"/>
              <w:spacing w:line="228" w:lineRule="exact"/>
              <w:rPr>
                <w:b/>
              </w:rPr>
            </w:pPr>
            <w:r w:rsidRPr="002C2549">
              <w:rPr>
                <w:b/>
              </w:rPr>
              <w:t>Lesson</w:t>
            </w:r>
            <w:r w:rsidRPr="002C2549">
              <w:rPr>
                <w:b/>
                <w:spacing w:val="-5"/>
              </w:rPr>
              <w:t xml:space="preserve"> </w:t>
            </w:r>
            <w:r w:rsidRPr="002C2549">
              <w:rPr>
                <w:b/>
                <w:spacing w:val="-2"/>
              </w:rPr>
              <w:t>Title</w:t>
            </w:r>
          </w:p>
        </w:tc>
        <w:tc>
          <w:tcPr>
            <w:tcW w:w="7026" w:type="dxa"/>
          </w:tcPr>
          <w:p w14:paraId="3B066E17" w14:textId="6F49F1B7" w:rsidR="00C01875" w:rsidRPr="002C2549" w:rsidRDefault="00285DA5">
            <w:pPr>
              <w:pStyle w:val="TableParagraph"/>
              <w:ind w:left="0"/>
              <w:rPr>
                <w:b/>
              </w:rPr>
            </w:pPr>
            <w:r w:rsidRPr="002C2549">
              <w:rPr>
                <w:b/>
              </w:rPr>
              <w:t xml:space="preserve"> </w:t>
            </w:r>
            <w:r w:rsidR="00AD31F0" w:rsidRPr="002C2549">
              <w:rPr>
                <w:b/>
              </w:rPr>
              <w:t xml:space="preserve"> </w:t>
            </w:r>
            <w:r w:rsidR="004A5B59" w:rsidRPr="002C2549">
              <w:rPr>
                <w:b/>
              </w:rPr>
              <w:t>Scale Wars: A Music Theory Saga</w:t>
            </w:r>
          </w:p>
        </w:tc>
      </w:tr>
      <w:tr w:rsidR="00C01875" w:rsidRPr="002C2549" w14:paraId="75211DF6" w14:textId="77777777" w:rsidTr="007579B4">
        <w:trPr>
          <w:trHeight w:val="289"/>
        </w:trPr>
        <w:tc>
          <w:tcPr>
            <w:tcW w:w="2137" w:type="dxa"/>
          </w:tcPr>
          <w:p w14:paraId="01A78B14" w14:textId="77777777" w:rsidR="00C01875" w:rsidRPr="002C2549" w:rsidRDefault="00133EDF">
            <w:pPr>
              <w:pStyle w:val="TableParagraph"/>
              <w:spacing w:line="228" w:lineRule="exact"/>
              <w:rPr>
                <w:b/>
              </w:rPr>
            </w:pPr>
            <w:r w:rsidRPr="002C2549">
              <w:rPr>
                <w:b/>
                <w:spacing w:val="-2"/>
              </w:rPr>
              <w:t>Description</w:t>
            </w:r>
          </w:p>
        </w:tc>
        <w:tc>
          <w:tcPr>
            <w:tcW w:w="7026" w:type="dxa"/>
          </w:tcPr>
          <w:p w14:paraId="3DE78B54" w14:textId="77777777" w:rsidR="00AD31F0" w:rsidRDefault="008C6595" w:rsidP="002C2549">
            <w:pPr>
              <w:pStyle w:val="TableParagraph"/>
              <w:ind w:left="67" w:right="151"/>
            </w:pPr>
            <w:r w:rsidRPr="002C2549">
              <w:t xml:space="preserve">This lesson could take one or two periods </w:t>
            </w:r>
            <w:r w:rsidR="003F601C" w:rsidRPr="002C2549">
              <w:t xml:space="preserve">(or even three) </w:t>
            </w:r>
            <w:r w:rsidRPr="002C2549">
              <w:t xml:space="preserve">to complete depending on scheduling. It leads students from </w:t>
            </w:r>
            <w:r w:rsidR="003F601C" w:rsidRPr="002C2549">
              <w:t xml:space="preserve">learning </w:t>
            </w:r>
            <w:r w:rsidRPr="002C2549">
              <w:t xml:space="preserve">the basic pattern of </w:t>
            </w:r>
            <w:r w:rsidR="003F601C" w:rsidRPr="002C2549">
              <w:t>m</w:t>
            </w:r>
            <w:r w:rsidRPr="002C2549">
              <w:t xml:space="preserve">ajor </w:t>
            </w:r>
            <w:r w:rsidR="003F601C" w:rsidRPr="002C2549">
              <w:t>s</w:t>
            </w:r>
            <w:r w:rsidRPr="002C2549">
              <w:t xml:space="preserve">cales to writing them on the keyboard diagram and then playing them in groups. The next lessons would transfer </w:t>
            </w:r>
            <w:r w:rsidR="0024029D" w:rsidRPr="002C2549">
              <w:t xml:space="preserve">the </w:t>
            </w:r>
            <w:r w:rsidR="00860DB4" w:rsidRPr="002C2549">
              <w:t>pattern</w:t>
            </w:r>
            <w:r w:rsidR="0024029D" w:rsidRPr="002C2549">
              <w:t xml:space="preserve"> </w:t>
            </w:r>
            <w:r w:rsidRPr="002C2549">
              <w:t>to staff notation.</w:t>
            </w:r>
          </w:p>
          <w:p w14:paraId="138F223C" w14:textId="11BC8D4A" w:rsidR="002C2549" w:rsidRPr="002C2549" w:rsidRDefault="002C2549" w:rsidP="002C2549">
            <w:pPr>
              <w:pStyle w:val="TableParagraph"/>
              <w:ind w:left="67" w:right="151"/>
            </w:pPr>
          </w:p>
        </w:tc>
      </w:tr>
      <w:tr w:rsidR="00C01875" w:rsidRPr="002C2549" w14:paraId="3BC6A1EE" w14:textId="77777777" w:rsidTr="007579B4">
        <w:trPr>
          <w:trHeight w:val="271"/>
        </w:trPr>
        <w:tc>
          <w:tcPr>
            <w:tcW w:w="2137" w:type="dxa"/>
          </w:tcPr>
          <w:p w14:paraId="128766D6" w14:textId="77777777" w:rsidR="00C01875" w:rsidRPr="002C2549" w:rsidRDefault="00133EDF" w:rsidP="009D5164">
            <w:pPr>
              <w:pStyle w:val="TableParagraph"/>
              <w:rPr>
                <w:b/>
              </w:rPr>
            </w:pPr>
            <w:r w:rsidRPr="002C2549">
              <w:rPr>
                <w:b/>
                <w:spacing w:val="-2"/>
              </w:rPr>
              <w:t>Level(s)</w:t>
            </w:r>
          </w:p>
        </w:tc>
        <w:tc>
          <w:tcPr>
            <w:tcW w:w="7026" w:type="dxa"/>
          </w:tcPr>
          <w:p w14:paraId="6F80D05E" w14:textId="77777777" w:rsidR="00C01875" w:rsidRPr="002C2549" w:rsidRDefault="00BF1212">
            <w:pPr>
              <w:pStyle w:val="TableParagraph"/>
              <w:spacing w:line="216" w:lineRule="exact"/>
              <w:ind w:left="105"/>
            </w:pPr>
            <w:r w:rsidRPr="002C2549">
              <w:t xml:space="preserve">MS or HS Music Theory </w:t>
            </w:r>
          </w:p>
        </w:tc>
      </w:tr>
      <w:tr w:rsidR="00C01875" w:rsidRPr="002C2549" w14:paraId="449C4F65" w14:textId="77777777" w:rsidTr="007579B4">
        <w:trPr>
          <w:trHeight w:val="253"/>
        </w:trPr>
        <w:tc>
          <w:tcPr>
            <w:tcW w:w="2137" w:type="dxa"/>
          </w:tcPr>
          <w:p w14:paraId="4E3F03FF" w14:textId="0E347BDE" w:rsidR="00C01875" w:rsidRPr="002C2549" w:rsidRDefault="00133EDF">
            <w:pPr>
              <w:pStyle w:val="TableParagraph"/>
              <w:spacing w:line="228" w:lineRule="exact"/>
              <w:rPr>
                <w:b/>
              </w:rPr>
            </w:pPr>
            <w:r w:rsidRPr="002C2549">
              <w:rPr>
                <w:b/>
                <w:spacing w:val="-2"/>
              </w:rPr>
              <w:t>Strand</w:t>
            </w:r>
          </w:p>
        </w:tc>
        <w:tc>
          <w:tcPr>
            <w:tcW w:w="7026" w:type="dxa"/>
          </w:tcPr>
          <w:p w14:paraId="628933FD" w14:textId="77777777" w:rsidR="00C01875" w:rsidRPr="002C2549" w:rsidRDefault="00BF1212">
            <w:pPr>
              <w:pStyle w:val="TableParagraph"/>
              <w:spacing w:line="217" w:lineRule="exact"/>
              <w:ind w:left="105"/>
            </w:pPr>
            <w:r w:rsidRPr="002C2549">
              <w:t>Composition/Theory (though it could be fun in ensembles, too!)</w:t>
            </w:r>
          </w:p>
        </w:tc>
      </w:tr>
      <w:tr w:rsidR="00C01875" w:rsidRPr="002C2549" w14:paraId="305C1DEC" w14:textId="77777777" w:rsidTr="007579B4">
        <w:trPr>
          <w:trHeight w:val="232"/>
        </w:trPr>
        <w:tc>
          <w:tcPr>
            <w:tcW w:w="2137" w:type="dxa"/>
          </w:tcPr>
          <w:p w14:paraId="3B9EB167" w14:textId="77777777" w:rsidR="00C01875" w:rsidRPr="002C2549" w:rsidRDefault="00133EDF">
            <w:pPr>
              <w:pStyle w:val="TableParagraph"/>
              <w:spacing w:line="211" w:lineRule="exact"/>
              <w:rPr>
                <w:b/>
              </w:rPr>
            </w:pPr>
            <w:r w:rsidRPr="002C2549">
              <w:rPr>
                <w:b/>
              </w:rPr>
              <w:t>Artistic</w:t>
            </w:r>
            <w:r w:rsidRPr="002C2549">
              <w:rPr>
                <w:b/>
                <w:spacing w:val="-7"/>
              </w:rPr>
              <w:t xml:space="preserve"> </w:t>
            </w:r>
            <w:r w:rsidRPr="002C2549">
              <w:rPr>
                <w:b/>
                <w:spacing w:val="-2"/>
              </w:rPr>
              <w:t>Process</w:t>
            </w:r>
          </w:p>
        </w:tc>
        <w:tc>
          <w:tcPr>
            <w:tcW w:w="7026" w:type="dxa"/>
          </w:tcPr>
          <w:p w14:paraId="5208A2D8" w14:textId="77777777" w:rsidR="00C01875" w:rsidRPr="002C2549" w:rsidRDefault="00BF1212">
            <w:pPr>
              <w:pStyle w:val="TableParagraph"/>
              <w:spacing w:line="211" w:lineRule="exact"/>
              <w:ind w:left="105"/>
            </w:pPr>
            <w:r w:rsidRPr="002C2549">
              <w:rPr>
                <w:spacing w:val="-2"/>
              </w:rPr>
              <w:t>Performing</w:t>
            </w:r>
          </w:p>
        </w:tc>
      </w:tr>
      <w:tr w:rsidR="006636F3" w:rsidRPr="002C2549" w14:paraId="039F7064" w14:textId="77777777" w:rsidTr="007579B4">
        <w:trPr>
          <w:trHeight w:val="232"/>
        </w:trPr>
        <w:tc>
          <w:tcPr>
            <w:tcW w:w="2137" w:type="dxa"/>
          </w:tcPr>
          <w:p w14:paraId="58F4BE53" w14:textId="77777777" w:rsidR="006636F3" w:rsidRPr="002C2549" w:rsidRDefault="006636F3" w:rsidP="006636F3">
            <w:pPr>
              <w:pStyle w:val="TableParagraph"/>
              <w:spacing w:line="210" w:lineRule="exact"/>
              <w:rPr>
                <w:b/>
              </w:rPr>
            </w:pPr>
            <w:r w:rsidRPr="002C2549">
              <w:rPr>
                <w:b/>
              </w:rPr>
              <w:t>National Standards Addressed</w:t>
            </w:r>
          </w:p>
        </w:tc>
        <w:tc>
          <w:tcPr>
            <w:tcW w:w="7026" w:type="dxa"/>
          </w:tcPr>
          <w:p w14:paraId="40365CF4" w14:textId="77777777" w:rsidR="006636F3" w:rsidRPr="002C2549" w:rsidRDefault="006636F3" w:rsidP="00AD31F0">
            <w:pPr>
              <w:pStyle w:val="NormalWeb"/>
              <w:spacing w:before="0" w:beforeAutospacing="0" w:after="0" w:afterAutospacing="0"/>
              <w:ind w:left="67"/>
              <w:rPr>
                <w:sz w:val="22"/>
                <w:szCs w:val="22"/>
              </w:rPr>
            </w:pPr>
            <w:proofErr w:type="gramStart"/>
            <w:r w:rsidRPr="002C2549">
              <w:rPr>
                <w:b/>
                <w:bCs/>
                <w:color w:val="000000"/>
                <w:sz w:val="22"/>
                <w:szCs w:val="22"/>
              </w:rPr>
              <w:t>MU:Pr</w:t>
            </w:r>
            <w:proofErr w:type="gramEnd"/>
            <w:r w:rsidRPr="002C2549">
              <w:rPr>
                <w:b/>
                <w:bCs/>
                <w:color w:val="000000"/>
                <w:sz w:val="22"/>
                <w:szCs w:val="22"/>
              </w:rPr>
              <w:t>4.1.HSII</w:t>
            </w:r>
            <w:r w:rsidRPr="002C2549">
              <w:rPr>
                <w:color w:val="000000"/>
                <w:sz w:val="22"/>
                <w:szCs w:val="22"/>
              </w:rPr>
              <w:t xml:space="preserve"> - Select, analyze, and interpret artistic work for presentation.</w:t>
            </w:r>
          </w:p>
          <w:p w14:paraId="336F61F7" w14:textId="77777777" w:rsidR="009D5164" w:rsidRPr="002C2549" w:rsidRDefault="006636F3" w:rsidP="00AD31F0">
            <w:pPr>
              <w:pStyle w:val="NormalWeb"/>
              <w:spacing w:before="0" w:beforeAutospacing="0" w:after="0" w:afterAutospacing="0"/>
              <w:ind w:left="67"/>
              <w:rPr>
                <w:color w:val="000000"/>
                <w:sz w:val="22"/>
                <w:szCs w:val="22"/>
              </w:rPr>
            </w:pPr>
            <w:proofErr w:type="gramStart"/>
            <w:r w:rsidRPr="002C2549">
              <w:rPr>
                <w:b/>
                <w:bCs/>
                <w:color w:val="000000"/>
                <w:sz w:val="22"/>
                <w:szCs w:val="22"/>
              </w:rPr>
              <w:t>MU:Pr</w:t>
            </w:r>
            <w:proofErr w:type="gramEnd"/>
            <w:r w:rsidRPr="002C2549">
              <w:rPr>
                <w:b/>
                <w:bCs/>
                <w:color w:val="000000"/>
                <w:sz w:val="22"/>
                <w:szCs w:val="22"/>
              </w:rPr>
              <w:t>5.1.HSII</w:t>
            </w:r>
            <w:r w:rsidRPr="002C2549">
              <w:rPr>
                <w:color w:val="000000"/>
                <w:sz w:val="22"/>
                <w:szCs w:val="22"/>
              </w:rPr>
              <w:t xml:space="preserve"> - Develop and refine artistic techniques and work for presentation.</w:t>
            </w:r>
          </w:p>
          <w:p w14:paraId="0098DE93" w14:textId="37C59EF1" w:rsidR="006636F3" w:rsidRPr="002C2549" w:rsidRDefault="006636F3" w:rsidP="00AD31F0">
            <w:pPr>
              <w:pStyle w:val="NormalWeb"/>
              <w:spacing w:before="0" w:beforeAutospacing="0" w:after="0" w:afterAutospacing="0"/>
              <w:ind w:left="67"/>
              <w:rPr>
                <w:sz w:val="22"/>
                <w:szCs w:val="22"/>
              </w:rPr>
            </w:pPr>
            <w:proofErr w:type="gramStart"/>
            <w:r w:rsidRPr="002C2549">
              <w:rPr>
                <w:b/>
                <w:bCs/>
                <w:color w:val="000000"/>
                <w:sz w:val="22"/>
                <w:szCs w:val="22"/>
              </w:rPr>
              <w:t>MU:Pr</w:t>
            </w:r>
            <w:proofErr w:type="gramEnd"/>
            <w:r w:rsidRPr="002C2549">
              <w:rPr>
                <w:b/>
                <w:bCs/>
                <w:color w:val="000000"/>
                <w:sz w:val="22"/>
                <w:szCs w:val="22"/>
              </w:rPr>
              <w:t>6.1.HSII</w:t>
            </w:r>
            <w:r w:rsidRPr="002C2549">
              <w:rPr>
                <w:color w:val="000000"/>
                <w:sz w:val="22"/>
                <w:szCs w:val="22"/>
              </w:rPr>
              <w:t xml:space="preserve"> - Convey meaning through the presentation of artistic work.</w:t>
            </w:r>
          </w:p>
        </w:tc>
      </w:tr>
      <w:tr w:rsidR="006636F3" w:rsidRPr="002C2549" w14:paraId="304C6566" w14:textId="77777777" w:rsidTr="007579B4">
        <w:trPr>
          <w:trHeight w:val="232"/>
        </w:trPr>
        <w:tc>
          <w:tcPr>
            <w:tcW w:w="9164" w:type="dxa"/>
            <w:gridSpan w:val="2"/>
            <w:shd w:val="clear" w:color="auto" w:fill="F1F1F1"/>
          </w:tcPr>
          <w:p w14:paraId="16A76EA5" w14:textId="77777777" w:rsidR="006636F3" w:rsidRPr="002C2549" w:rsidRDefault="006636F3" w:rsidP="006636F3">
            <w:pPr>
              <w:pStyle w:val="TableParagraph"/>
              <w:ind w:left="0"/>
            </w:pPr>
          </w:p>
        </w:tc>
      </w:tr>
      <w:tr w:rsidR="006636F3" w:rsidRPr="002C2549" w14:paraId="043F59D1" w14:textId="77777777" w:rsidTr="007579B4">
        <w:trPr>
          <w:trHeight w:val="1670"/>
        </w:trPr>
        <w:tc>
          <w:tcPr>
            <w:tcW w:w="9164" w:type="dxa"/>
            <w:gridSpan w:val="2"/>
          </w:tcPr>
          <w:p w14:paraId="7DDAD020" w14:textId="1DC5B108" w:rsidR="006636F3" w:rsidRPr="002C2549" w:rsidRDefault="006636F3" w:rsidP="006636F3">
            <w:pPr>
              <w:pStyle w:val="TableParagraph"/>
            </w:pPr>
            <w:r w:rsidRPr="002C2549">
              <w:rPr>
                <w:b/>
              </w:rPr>
              <w:t>In</w:t>
            </w:r>
            <w:r w:rsidRPr="002C2549">
              <w:rPr>
                <w:b/>
                <w:spacing w:val="-3"/>
              </w:rPr>
              <w:t xml:space="preserve"> </w:t>
            </w:r>
            <w:r w:rsidRPr="002C2549">
              <w:rPr>
                <w:b/>
              </w:rPr>
              <w:t>this</w:t>
            </w:r>
            <w:r w:rsidRPr="002C2549">
              <w:rPr>
                <w:b/>
                <w:spacing w:val="-3"/>
              </w:rPr>
              <w:t xml:space="preserve"> </w:t>
            </w:r>
            <w:r w:rsidRPr="002C2549">
              <w:rPr>
                <w:b/>
              </w:rPr>
              <w:t>lesson,</w:t>
            </w:r>
            <w:r w:rsidRPr="002C2549">
              <w:rPr>
                <w:b/>
                <w:spacing w:val="-4"/>
              </w:rPr>
              <w:t xml:space="preserve"> </w:t>
            </w:r>
            <w:r w:rsidRPr="002C2549">
              <w:t>students</w:t>
            </w:r>
            <w:r w:rsidRPr="002C2549">
              <w:rPr>
                <w:spacing w:val="-3"/>
              </w:rPr>
              <w:t xml:space="preserve"> </w:t>
            </w:r>
            <w:r w:rsidRPr="002C2549">
              <w:t>will</w:t>
            </w:r>
            <w:r w:rsidRPr="002C2549">
              <w:rPr>
                <w:spacing w:val="-4"/>
              </w:rPr>
              <w:t xml:space="preserve"> </w:t>
            </w:r>
            <w:r w:rsidRPr="002C2549">
              <w:t>address</w:t>
            </w:r>
            <w:r w:rsidRPr="002C2549">
              <w:rPr>
                <w:spacing w:val="-3"/>
              </w:rPr>
              <w:t xml:space="preserve"> </w:t>
            </w:r>
            <w:r w:rsidRPr="002C2549">
              <w:t>these</w:t>
            </w:r>
            <w:r w:rsidRPr="002C2549">
              <w:rPr>
                <w:spacing w:val="-3"/>
              </w:rPr>
              <w:t xml:space="preserve"> </w:t>
            </w:r>
            <w:proofErr w:type="gramStart"/>
            <w:r w:rsidRPr="002C2549">
              <w:t>particular</w:t>
            </w:r>
            <w:r w:rsidRPr="002C2549">
              <w:rPr>
                <w:spacing w:val="-4"/>
              </w:rPr>
              <w:t xml:space="preserve"> </w:t>
            </w:r>
            <w:r w:rsidRPr="002C2549">
              <w:t>aspects</w:t>
            </w:r>
            <w:proofErr w:type="gramEnd"/>
            <w:r w:rsidRPr="002C2549">
              <w:rPr>
                <w:spacing w:val="-3"/>
              </w:rPr>
              <w:t xml:space="preserve"> </w:t>
            </w:r>
            <w:r w:rsidRPr="002C2549">
              <w:t>as</w:t>
            </w:r>
            <w:r w:rsidRPr="002C2549">
              <w:rPr>
                <w:spacing w:val="-3"/>
              </w:rPr>
              <w:t xml:space="preserve"> </w:t>
            </w:r>
            <w:r w:rsidRPr="002C2549">
              <w:t>prerequisite</w:t>
            </w:r>
            <w:r w:rsidR="00C3176D" w:rsidRPr="002C2549">
              <w:t>s</w:t>
            </w:r>
            <w:r w:rsidRPr="002C2549">
              <w:rPr>
                <w:spacing w:val="-3"/>
              </w:rPr>
              <w:t xml:space="preserve"> </w:t>
            </w:r>
            <w:r w:rsidRPr="002C2549">
              <w:t>to</w:t>
            </w:r>
            <w:r w:rsidRPr="002C2549">
              <w:rPr>
                <w:spacing w:val="-3"/>
              </w:rPr>
              <w:t xml:space="preserve"> </w:t>
            </w:r>
            <w:r w:rsidRPr="002C2549">
              <w:t>the</w:t>
            </w:r>
            <w:r w:rsidRPr="002C2549">
              <w:rPr>
                <w:spacing w:val="-3"/>
              </w:rPr>
              <w:t xml:space="preserve"> </w:t>
            </w:r>
            <w:r w:rsidRPr="002C2549">
              <w:t>lesson</w:t>
            </w:r>
            <w:r w:rsidRPr="002C2549">
              <w:rPr>
                <w:spacing w:val="-3"/>
              </w:rPr>
              <w:t xml:space="preserve"> </w:t>
            </w:r>
            <w:r w:rsidRPr="002C2549">
              <w:t xml:space="preserve">performance standard(s). </w:t>
            </w:r>
          </w:p>
          <w:p w14:paraId="4E6F5861" w14:textId="358DDEA9" w:rsidR="006636F3" w:rsidRPr="002C2549" w:rsidRDefault="006636F3" w:rsidP="00AD31F0">
            <w:pPr>
              <w:pStyle w:val="TableParagraph"/>
              <w:numPr>
                <w:ilvl w:val="0"/>
                <w:numId w:val="3"/>
              </w:numPr>
              <w:ind w:left="789"/>
            </w:pPr>
            <w:r w:rsidRPr="002C2549">
              <w:t>Identify the pattern of half and whole steps used in a major scale (WWHWWWH)</w:t>
            </w:r>
            <w:r w:rsidR="00FF562C" w:rsidRPr="002C2549">
              <w:t>.</w:t>
            </w:r>
          </w:p>
          <w:p w14:paraId="209E6BB7" w14:textId="2348A926" w:rsidR="006636F3" w:rsidRPr="002C2549" w:rsidRDefault="006636F3" w:rsidP="00AD31F0">
            <w:pPr>
              <w:pStyle w:val="TableParagraph"/>
              <w:numPr>
                <w:ilvl w:val="0"/>
                <w:numId w:val="3"/>
              </w:numPr>
              <w:ind w:left="789"/>
            </w:pPr>
            <w:r w:rsidRPr="002C2549">
              <w:t>“Dot” several major scales on their laminated keyboard packet</w:t>
            </w:r>
            <w:r w:rsidR="00FF562C" w:rsidRPr="002C2549">
              <w:t>.</w:t>
            </w:r>
          </w:p>
          <w:p w14:paraId="78970339" w14:textId="77777777" w:rsidR="006636F3" w:rsidRPr="002C2549" w:rsidRDefault="006636F3" w:rsidP="00AD31F0">
            <w:pPr>
              <w:pStyle w:val="TableParagraph"/>
              <w:numPr>
                <w:ilvl w:val="0"/>
                <w:numId w:val="3"/>
              </w:numPr>
              <w:ind w:left="789"/>
            </w:pPr>
            <w:r w:rsidRPr="002C2549">
              <w:t>Play major scales on the floor keyboard (or other keyboard-based instrument available – great use for iPad set or other tech option as well).</w:t>
            </w:r>
          </w:p>
          <w:p w14:paraId="5463A74E" w14:textId="77777777" w:rsidR="006636F3" w:rsidRPr="002C2549" w:rsidRDefault="006636F3" w:rsidP="00AD31F0">
            <w:pPr>
              <w:pStyle w:val="TableParagraph"/>
              <w:numPr>
                <w:ilvl w:val="0"/>
                <w:numId w:val="3"/>
              </w:numPr>
              <w:ind w:left="789"/>
            </w:pPr>
            <w:r w:rsidRPr="002C2549">
              <w:t>Identify, write, and play the scale degrees of a various major scales.</w:t>
            </w:r>
          </w:p>
          <w:p w14:paraId="0E163015" w14:textId="1F861CDB" w:rsidR="00AD31F0" w:rsidRPr="002C2549" w:rsidRDefault="006636F3" w:rsidP="00885F4B">
            <w:pPr>
              <w:pStyle w:val="TableParagraph"/>
              <w:numPr>
                <w:ilvl w:val="0"/>
                <w:numId w:val="3"/>
              </w:numPr>
              <w:spacing w:after="240"/>
              <w:ind w:left="789"/>
            </w:pPr>
            <w:r w:rsidRPr="002C2549">
              <w:t xml:space="preserve">Play major scales on </w:t>
            </w:r>
            <w:proofErr w:type="spellStart"/>
            <w:r w:rsidRPr="002C2549">
              <w:t>boomwhackers</w:t>
            </w:r>
            <w:proofErr w:type="spellEnd"/>
            <w:r w:rsidRPr="002C2549">
              <w:t xml:space="preserve"> in groups with defined scale degrees.</w:t>
            </w:r>
          </w:p>
        </w:tc>
      </w:tr>
      <w:tr w:rsidR="006636F3" w:rsidRPr="002C2549" w14:paraId="37817E54" w14:textId="77777777" w:rsidTr="007579B4">
        <w:trPr>
          <w:trHeight w:val="2588"/>
        </w:trPr>
        <w:tc>
          <w:tcPr>
            <w:tcW w:w="9164" w:type="dxa"/>
            <w:gridSpan w:val="2"/>
            <w:shd w:val="clear" w:color="auto" w:fill="F1F1F1"/>
          </w:tcPr>
          <w:p w14:paraId="0D6565A5" w14:textId="77777777" w:rsidR="006636F3" w:rsidRPr="002C2549" w:rsidRDefault="006636F3" w:rsidP="006636F3">
            <w:pPr>
              <w:pStyle w:val="TableParagraph"/>
              <w:spacing w:line="235" w:lineRule="exact"/>
            </w:pPr>
            <w:r w:rsidRPr="002C2549">
              <w:rPr>
                <w:b/>
              </w:rPr>
              <w:t>What</w:t>
            </w:r>
            <w:r w:rsidRPr="002C2549">
              <w:rPr>
                <w:b/>
                <w:spacing w:val="-6"/>
              </w:rPr>
              <w:t xml:space="preserve"> </w:t>
            </w:r>
            <w:r w:rsidRPr="002C2549">
              <w:rPr>
                <w:b/>
              </w:rPr>
              <w:t>dispositions</w:t>
            </w:r>
            <w:r w:rsidRPr="002C2549">
              <w:rPr>
                <w:b/>
                <w:spacing w:val="-5"/>
              </w:rPr>
              <w:t xml:space="preserve"> </w:t>
            </w:r>
            <w:r w:rsidRPr="002C2549">
              <w:t>are</w:t>
            </w:r>
            <w:r w:rsidRPr="002C2549">
              <w:rPr>
                <w:spacing w:val="-4"/>
              </w:rPr>
              <w:t xml:space="preserve"> </w:t>
            </w:r>
            <w:r w:rsidRPr="002C2549">
              <w:t>you</w:t>
            </w:r>
            <w:r w:rsidRPr="002C2549">
              <w:rPr>
                <w:spacing w:val="-4"/>
              </w:rPr>
              <w:t xml:space="preserve"> </w:t>
            </w:r>
            <w:r w:rsidRPr="002C2549">
              <w:t>addressing</w:t>
            </w:r>
            <w:r w:rsidRPr="002C2549">
              <w:rPr>
                <w:spacing w:val="-4"/>
              </w:rPr>
              <w:t xml:space="preserve"> </w:t>
            </w:r>
            <w:r w:rsidRPr="002C2549">
              <w:t>in</w:t>
            </w:r>
            <w:r w:rsidRPr="002C2549">
              <w:rPr>
                <w:spacing w:val="-3"/>
              </w:rPr>
              <w:t xml:space="preserve"> </w:t>
            </w:r>
            <w:r w:rsidRPr="002C2549">
              <w:t>this</w:t>
            </w:r>
            <w:r w:rsidRPr="002C2549">
              <w:rPr>
                <w:spacing w:val="-4"/>
              </w:rPr>
              <w:t xml:space="preserve"> </w:t>
            </w:r>
            <w:r w:rsidRPr="002C2549">
              <w:t>lesson?</w:t>
            </w:r>
          </w:p>
          <w:p w14:paraId="05F91FB2" w14:textId="77777777" w:rsidR="006636F3" w:rsidRPr="002C2549" w:rsidRDefault="006636F3" w:rsidP="006636F3">
            <w:pPr>
              <w:pStyle w:val="TableParagraph"/>
              <w:numPr>
                <w:ilvl w:val="0"/>
                <w:numId w:val="1"/>
              </w:numPr>
              <w:tabs>
                <w:tab w:val="left" w:pos="827"/>
              </w:tabs>
              <w:ind w:right="102"/>
            </w:pPr>
            <w:r w:rsidRPr="002C2549">
              <w:t>Collaboration</w:t>
            </w:r>
            <w:r w:rsidRPr="002C2549">
              <w:rPr>
                <w:spacing w:val="-2"/>
              </w:rPr>
              <w:t xml:space="preserve"> </w:t>
            </w:r>
            <w:r w:rsidRPr="002C2549">
              <w:t>–</w:t>
            </w:r>
            <w:r w:rsidRPr="002C2549">
              <w:rPr>
                <w:spacing w:val="-5"/>
              </w:rPr>
              <w:t xml:space="preserve"> </w:t>
            </w:r>
            <w:r w:rsidRPr="002C2549">
              <w:t>Working</w:t>
            </w:r>
            <w:r w:rsidRPr="002C2549">
              <w:rPr>
                <w:spacing w:val="-2"/>
              </w:rPr>
              <w:t xml:space="preserve"> </w:t>
            </w:r>
            <w:r w:rsidRPr="002C2549">
              <w:t>with</w:t>
            </w:r>
            <w:r w:rsidRPr="002C2549">
              <w:rPr>
                <w:spacing w:val="-2"/>
              </w:rPr>
              <w:t xml:space="preserve"> </w:t>
            </w:r>
            <w:r w:rsidRPr="002C2549">
              <w:t>others</w:t>
            </w:r>
            <w:r w:rsidRPr="002C2549">
              <w:rPr>
                <w:spacing w:val="-2"/>
              </w:rPr>
              <w:t xml:space="preserve"> </w:t>
            </w:r>
            <w:r w:rsidRPr="002C2549">
              <w:t>interdependently</w:t>
            </w:r>
            <w:r w:rsidRPr="002C2549">
              <w:rPr>
                <w:spacing w:val="-5"/>
              </w:rPr>
              <w:t xml:space="preserve"> </w:t>
            </w:r>
            <w:r w:rsidRPr="002C2549">
              <w:t>to</w:t>
            </w:r>
            <w:r w:rsidRPr="002C2549">
              <w:rPr>
                <w:spacing w:val="-2"/>
              </w:rPr>
              <w:t xml:space="preserve"> </w:t>
            </w:r>
            <w:r w:rsidRPr="002C2549">
              <w:t>perform</w:t>
            </w:r>
            <w:r w:rsidRPr="002C2549">
              <w:rPr>
                <w:spacing w:val="-6"/>
              </w:rPr>
              <w:t xml:space="preserve"> </w:t>
            </w:r>
            <w:r w:rsidRPr="002C2549">
              <w:t>a</w:t>
            </w:r>
            <w:r w:rsidRPr="002C2549">
              <w:rPr>
                <w:spacing w:val="-2"/>
              </w:rPr>
              <w:t xml:space="preserve"> </w:t>
            </w:r>
            <w:r w:rsidRPr="002C2549">
              <w:t>task</w:t>
            </w:r>
            <w:r w:rsidRPr="002C2549">
              <w:rPr>
                <w:spacing w:val="-2"/>
              </w:rPr>
              <w:t xml:space="preserve"> </w:t>
            </w:r>
            <w:r w:rsidRPr="002C2549">
              <w:t>and</w:t>
            </w:r>
            <w:r w:rsidRPr="002C2549">
              <w:rPr>
                <w:spacing w:val="-2"/>
              </w:rPr>
              <w:t xml:space="preserve"> </w:t>
            </w:r>
            <w:r w:rsidRPr="002C2549">
              <w:t>to</w:t>
            </w:r>
            <w:r w:rsidRPr="002C2549">
              <w:rPr>
                <w:spacing w:val="-2"/>
              </w:rPr>
              <w:t xml:space="preserve"> </w:t>
            </w:r>
            <w:r w:rsidRPr="002C2549">
              <w:t>achieve</w:t>
            </w:r>
            <w:r w:rsidRPr="002C2549">
              <w:rPr>
                <w:spacing w:val="-2"/>
              </w:rPr>
              <w:t xml:space="preserve"> </w:t>
            </w:r>
            <w:r w:rsidRPr="002C2549">
              <w:t xml:space="preserve">shared </w:t>
            </w:r>
            <w:r w:rsidRPr="002C2549">
              <w:rPr>
                <w:spacing w:val="-2"/>
              </w:rPr>
              <w:t>goals</w:t>
            </w:r>
          </w:p>
          <w:p w14:paraId="41419E58" w14:textId="77777777" w:rsidR="006636F3" w:rsidRPr="002C2549" w:rsidRDefault="006636F3" w:rsidP="006636F3">
            <w:pPr>
              <w:pStyle w:val="TableParagraph"/>
              <w:numPr>
                <w:ilvl w:val="0"/>
                <w:numId w:val="1"/>
              </w:numPr>
              <w:tabs>
                <w:tab w:val="left" w:pos="827"/>
              </w:tabs>
              <w:ind w:right="423"/>
            </w:pPr>
            <w:r w:rsidRPr="002C2549">
              <w:t>Flexibility</w:t>
            </w:r>
            <w:r w:rsidRPr="002C2549">
              <w:rPr>
                <w:spacing w:val="-5"/>
              </w:rPr>
              <w:t xml:space="preserve"> </w:t>
            </w:r>
            <w:r w:rsidRPr="002C2549">
              <w:t>–</w:t>
            </w:r>
            <w:r w:rsidRPr="002C2549">
              <w:rPr>
                <w:spacing w:val="-3"/>
              </w:rPr>
              <w:t xml:space="preserve"> </w:t>
            </w:r>
            <w:r w:rsidRPr="002C2549">
              <w:t>Demonstrating</w:t>
            </w:r>
            <w:r w:rsidRPr="002C2549">
              <w:rPr>
                <w:spacing w:val="-3"/>
              </w:rPr>
              <w:t xml:space="preserve"> </w:t>
            </w:r>
            <w:r w:rsidRPr="002C2549">
              <w:t>the</w:t>
            </w:r>
            <w:r w:rsidRPr="002C2549">
              <w:rPr>
                <w:spacing w:val="-3"/>
              </w:rPr>
              <w:t xml:space="preserve"> </w:t>
            </w:r>
            <w:r w:rsidRPr="002C2549">
              <w:t>ability</w:t>
            </w:r>
            <w:r w:rsidRPr="002C2549">
              <w:rPr>
                <w:spacing w:val="-8"/>
              </w:rPr>
              <w:t xml:space="preserve"> </w:t>
            </w:r>
            <w:r w:rsidRPr="002C2549">
              <w:t>to</w:t>
            </w:r>
            <w:r w:rsidRPr="002C2549">
              <w:rPr>
                <w:spacing w:val="-3"/>
              </w:rPr>
              <w:t xml:space="preserve"> </w:t>
            </w:r>
            <w:r w:rsidRPr="002C2549">
              <w:t>see</w:t>
            </w:r>
            <w:r w:rsidRPr="002C2549">
              <w:rPr>
                <w:spacing w:val="-1"/>
              </w:rPr>
              <w:t xml:space="preserve"> </w:t>
            </w:r>
            <w:r w:rsidRPr="002C2549">
              <w:t>multiple</w:t>
            </w:r>
            <w:r w:rsidRPr="002C2549">
              <w:rPr>
                <w:spacing w:val="-3"/>
              </w:rPr>
              <w:t xml:space="preserve"> </w:t>
            </w:r>
            <w:r w:rsidRPr="002C2549">
              <w:t>perspectives</w:t>
            </w:r>
            <w:r w:rsidRPr="002C2549">
              <w:rPr>
                <w:spacing w:val="-4"/>
              </w:rPr>
              <w:t xml:space="preserve"> </w:t>
            </w:r>
            <w:r w:rsidRPr="002C2549">
              <w:t>and</w:t>
            </w:r>
            <w:r w:rsidRPr="002C2549">
              <w:rPr>
                <w:spacing w:val="-3"/>
              </w:rPr>
              <w:t xml:space="preserve"> </w:t>
            </w:r>
            <w:r w:rsidRPr="002C2549">
              <w:t>monitor</w:t>
            </w:r>
            <w:r w:rsidRPr="002C2549">
              <w:rPr>
                <w:spacing w:val="-4"/>
              </w:rPr>
              <w:t xml:space="preserve"> </w:t>
            </w:r>
            <w:r w:rsidRPr="002C2549">
              <w:t>and</w:t>
            </w:r>
            <w:r w:rsidRPr="002C2549">
              <w:rPr>
                <w:spacing w:val="-3"/>
              </w:rPr>
              <w:t xml:space="preserve"> </w:t>
            </w:r>
            <w:r w:rsidRPr="002C2549">
              <w:t>adjust work based on differing conditions</w:t>
            </w:r>
          </w:p>
          <w:p w14:paraId="0D647608" w14:textId="77777777" w:rsidR="006636F3" w:rsidRPr="002C2549" w:rsidRDefault="006636F3" w:rsidP="006636F3">
            <w:pPr>
              <w:pStyle w:val="TableParagraph"/>
              <w:numPr>
                <w:ilvl w:val="0"/>
                <w:numId w:val="1"/>
              </w:numPr>
              <w:tabs>
                <w:tab w:val="left" w:pos="827"/>
              </w:tabs>
              <w:spacing w:before="1"/>
              <w:ind w:right="575"/>
            </w:pPr>
            <w:r w:rsidRPr="002C2549">
              <w:t>Responsible</w:t>
            </w:r>
            <w:r w:rsidRPr="002C2549">
              <w:rPr>
                <w:spacing w:val="-4"/>
              </w:rPr>
              <w:t xml:space="preserve"> </w:t>
            </w:r>
            <w:r w:rsidRPr="002C2549">
              <w:t>risk-taking</w:t>
            </w:r>
            <w:r w:rsidRPr="002C2549">
              <w:rPr>
                <w:spacing w:val="-4"/>
              </w:rPr>
              <w:t xml:space="preserve"> </w:t>
            </w:r>
            <w:r w:rsidRPr="002C2549">
              <w:t>–</w:t>
            </w:r>
            <w:r w:rsidRPr="002C2549">
              <w:rPr>
                <w:spacing w:val="-4"/>
              </w:rPr>
              <w:t xml:space="preserve"> </w:t>
            </w:r>
            <w:r w:rsidRPr="002C2549">
              <w:t>Willing</w:t>
            </w:r>
            <w:r w:rsidRPr="002C2549">
              <w:rPr>
                <w:spacing w:val="-4"/>
              </w:rPr>
              <w:t xml:space="preserve"> </w:t>
            </w:r>
            <w:r w:rsidRPr="002C2549">
              <w:t>to</w:t>
            </w:r>
            <w:r w:rsidRPr="002C2549">
              <w:rPr>
                <w:spacing w:val="-4"/>
              </w:rPr>
              <w:t xml:space="preserve"> </w:t>
            </w:r>
            <w:r w:rsidRPr="002C2549">
              <w:t>chance</w:t>
            </w:r>
            <w:r w:rsidRPr="002C2549">
              <w:rPr>
                <w:spacing w:val="-5"/>
              </w:rPr>
              <w:t xml:space="preserve"> </w:t>
            </w:r>
            <w:r w:rsidRPr="002C2549">
              <w:t>making</w:t>
            </w:r>
            <w:r w:rsidRPr="002C2549">
              <w:rPr>
                <w:spacing w:val="-4"/>
              </w:rPr>
              <w:t xml:space="preserve"> </w:t>
            </w:r>
            <w:r w:rsidRPr="002C2549">
              <w:t>mistakes</w:t>
            </w:r>
            <w:r w:rsidRPr="002C2549">
              <w:rPr>
                <w:spacing w:val="-5"/>
              </w:rPr>
              <w:t xml:space="preserve"> </w:t>
            </w:r>
            <w:r w:rsidRPr="002C2549">
              <w:t>while</w:t>
            </w:r>
            <w:r w:rsidRPr="002C2549">
              <w:rPr>
                <w:spacing w:val="-4"/>
              </w:rPr>
              <w:t xml:space="preserve"> </w:t>
            </w:r>
            <w:r w:rsidRPr="002C2549">
              <w:t>tackling</w:t>
            </w:r>
            <w:r w:rsidRPr="002C2549">
              <w:rPr>
                <w:spacing w:val="-4"/>
              </w:rPr>
              <w:t xml:space="preserve"> </w:t>
            </w:r>
            <w:r w:rsidRPr="002C2549">
              <w:t>challenging problems that do not have easy, obvious or conventional solutions</w:t>
            </w:r>
          </w:p>
          <w:p w14:paraId="786C69DF" w14:textId="77777777" w:rsidR="006636F3" w:rsidRPr="002C2549" w:rsidRDefault="006636F3" w:rsidP="006636F3">
            <w:pPr>
              <w:pStyle w:val="TableParagraph"/>
              <w:numPr>
                <w:ilvl w:val="0"/>
                <w:numId w:val="1"/>
              </w:numPr>
              <w:tabs>
                <w:tab w:val="left" w:pos="827"/>
              </w:tabs>
              <w:ind w:right="517"/>
            </w:pPr>
            <w:r w:rsidRPr="002C2549">
              <w:t>Self-discipline and Perseverance – Demonstrating independence and self-motivation, managing</w:t>
            </w:r>
            <w:r w:rsidRPr="002C2549">
              <w:rPr>
                <w:spacing w:val="-3"/>
              </w:rPr>
              <w:t xml:space="preserve"> </w:t>
            </w:r>
            <w:r w:rsidRPr="002C2549">
              <w:t>impulsivity,</w:t>
            </w:r>
            <w:r w:rsidRPr="002C2549">
              <w:rPr>
                <w:spacing w:val="-3"/>
              </w:rPr>
              <w:t xml:space="preserve"> </w:t>
            </w:r>
            <w:r w:rsidRPr="002C2549">
              <w:t>and</w:t>
            </w:r>
            <w:r w:rsidRPr="002C2549">
              <w:rPr>
                <w:spacing w:val="-3"/>
              </w:rPr>
              <w:t xml:space="preserve"> </w:t>
            </w:r>
            <w:r w:rsidRPr="002C2549">
              <w:t>being</w:t>
            </w:r>
            <w:r w:rsidRPr="002C2549">
              <w:rPr>
                <w:spacing w:val="-3"/>
              </w:rPr>
              <w:t xml:space="preserve"> </w:t>
            </w:r>
            <w:r w:rsidRPr="002C2549">
              <w:t>comfortable</w:t>
            </w:r>
            <w:r w:rsidRPr="002C2549">
              <w:rPr>
                <w:spacing w:val="-3"/>
              </w:rPr>
              <w:t xml:space="preserve"> </w:t>
            </w:r>
            <w:r w:rsidRPr="002C2549">
              <w:t>with</w:t>
            </w:r>
            <w:r w:rsidRPr="002C2549">
              <w:rPr>
                <w:spacing w:val="-3"/>
              </w:rPr>
              <w:t xml:space="preserve"> </w:t>
            </w:r>
            <w:r w:rsidRPr="002C2549">
              <w:t>delayed</w:t>
            </w:r>
            <w:r w:rsidRPr="002C2549">
              <w:rPr>
                <w:spacing w:val="-3"/>
              </w:rPr>
              <w:t xml:space="preserve"> </w:t>
            </w:r>
            <w:r w:rsidRPr="002C2549">
              <w:t>gratification</w:t>
            </w:r>
            <w:r w:rsidRPr="002C2549">
              <w:rPr>
                <w:spacing w:val="-3"/>
              </w:rPr>
              <w:t xml:space="preserve"> </w:t>
            </w:r>
            <w:r w:rsidRPr="002C2549">
              <w:t>as</w:t>
            </w:r>
            <w:r w:rsidRPr="002C2549">
              <w:rPr>
                <w:spacing w:val="-4"/>
              </w:rPr>
              <w:t xml:space="preserve"> </w:t>
            </w:r>
            <w:r w:rsidRPr="002C2549">
              <w:t>they</w:t>
            </w:r>
            <w:r w:rsidRPr="002C2549">
              <w:rPr>
                <w:spacing w:val="-8"/>
              </w:rPr>
              <w:t xml:space="preserve"> </w:t>
            </w:r>
            <w:r w:rsidRPr="002C2549">
              <w:t>strive</w:t>
            </w:r>
            <w:r w:rsidRPr="002C2549">
              <w:rPr>
                <w:spacing w:val="-2"/>
              </w:rPr>
              <w:t xml:space="preserve"> </w:t>
            </w:r>
            <w:r w:rsidRPr="002C2549">
              <w:t xml:space="preserve">for </w:t>
            </w:r>
            <w:r w:rsidRPr="002C2549">
              <w:rPr>
                <w:spacing w:val="-2"/>
              </w:rPr>
              <w:t>excellence</w:t>
            </w:r>
          </w:p>
          <w:p w14:paraId="6210BF23" w14:textId="0E9BBF37" w:rsidR="002C2549" w:rsidRPr="002C2549" w:rsidRDefault="002C2549" w:rsidP="002C2549">
            <w:pPr>
              <w:pStyle w:val="TableParagraph"/>
              <w:tabs>
                <w:tab w:val="left" w:pos="827"/>
              </w:tabs>
              <w:ind w:left="827" w:right="517"/>
            </w:pPr>
          </w:p>
        </w:tc>
      </w:tr>
      <w:tr w:rsidR="006636F3" w:rsidRPr="002C2549" w14:paraId="53510523" w14:textId="77777777" w:rsidTr="007579B4">
        <w:trPr>
          <w:trHeight w:val="718"/>
        </w:trPr>
        <w:tc>
          <w:tcPr>
            <w:tcW w:w="9164" w:type="dxa"/>
            <w:gridSpan w:val="2"/>
            <w:shd w:val="clear" w:color="auto" w:fill="F1F1F1"/>
          </w:tcPr>
          <w:p w14:paraId="7DD82378" w14:textId="77777777" w:rsidR="006636F3" w:rsidRPr="002C2549" w:rsidRDefault="006636F3" w:rsidP="006636F3">
            <w:pPr>
              <w:pStyle w:val="TableParagraph"/>
              <w:spacing w:line="235" w:lineRule="exact"/>
            </w:pPr>
            <w:r w:rsidRPr="002C2549">
              <w:rPr>
                <w:b/>
              </w:rPr>
              <w:t>What</w:t>
            </w:r>
            <w:r w:rsidRPr="002C2549">
              <w:rPr>
                <w:b/>
                <w:spacing w:val="-6"/>
              </w:rPr>
              <w:t xml:space="preserve"> </w:t>
            </w:r>
            <w:r w:rsidRPr="002C2549">
              <w:rPr>
                <w:b/>
              </w:rPr>
              <w:t>vocabulary</w:t>
            </w:r>
            <w:r w:rsidRPr="002C2549">
              <w:rPr>
                <w:b/>
                <w:spacing w:val="-5"/>
              </w:rPr>
              <w:t xml:space="preserve"> </w:t>
            </w:r>
            <w:r w:rsidRPr="002C2549">
              <w:t>are</w:t>
            </w:r>
            <w:r w:rsidRPr="002C2549">
              <w:rPr>
                <w:spacing w:val="-4"/>
              </w:rPr>
              <w:t xml:space="preserve"> </w:t>
            </w:r>
            <w:r w:rsidRPr="002C2549">
              <w:t>you</w:t>
            </w:r>
            <w:r w:rsidRPr="002C2549">
              <w:rPr>
                <w:spacing w:val="-4"/>
              </w:rPr>
              <w:t xml:space="preserve"> </w:t>
            </w:r>
            <w:r w:rsidRPr="002C2549">
              <w:t>addressing</w:t>
            </w:r>
            <w:r w:rsidRPr="002C2549">
              <w:rPr>
                <w:spacing w:val="-4"/>
              </w:rPr>
              <w:t xml:space="preserve"> </w:t>
            </w:r>
            <w:r w:rsidRPr="002C2549">
              <w:t>in</w:t>
            </w:r>
            <w:r w:rsidRPr="002C2549">
              <w:rPr>
                <w:spacing w:val="-4"/>
              </w:rPr>
              <w:t xml:space="preserve"> </w:t>
            </w:r>
            <w:r w:rsidRPr="002C2549">
              <w:t>this</w:t>
            </w:r>
            <w:r w:rsidRPr="002C2549">
              <w:rPr>
                <w:spacing w:val="-4"/>
              </w:rPr>
              <w:t xml:space="preserve"> </w:t>
            </w:r>
            <w:r w:rsidRPr="002C2549">
              <w:t>lesson?</w:t>
            </w:r>
            <w:r w:rsidRPr="002C2549">
              <w:rPr>
                <w:spacing w:val="-4"/>
              </w:rPr>
              <w:t xml:space="preserve"> </w:t>
            </w:r>
          </w:p>
          <w:p w14:paraId="67D5B352" w14:textId="77777777" w:rsidR="006636F3" w:rsidRPr="002C2549" w:rsidRDefault="006636F3" w:rsidP="00C5001F">
            <w:pPr>
              <w:pStyle w:val="TableParagraph"/>
              <w:numPr>
                <w:ilvl w:val="0"/>
                <w:numId w:val="6"/>
              </w:numPr>
              <w:spacing w:line="235" w:lineRule="exact"/>
              <w:rPr>
                <w:bCs/>
              </w:rPr>
            </w:pPr>
            <w:r w:rsidRPr="002C2549">
              <w:rPr>
                <w:bCs/>
              </w:rPr>
              <w:t xml:space="preserve">Major Scale </w:t>
            </w:r>
          </w:p>
          <w:p w14:paraId="0C4D2D07" w14:textId="77777777" w:rsidR="006636F3" w:rsidRPr="002C2549" w:rsidRDefault="006636F3" w:rsidP="00C5001F">
            <w:pPr>
              <w:pStyle w:val="TableParagraph"/>
              <w:numPr>
                <w:ilvl w:val="0"/>
                <w:numId w:val="6"/>
              </w:numPr>
              <w:spacing w:line="235" w:lineRule="exact"/>
              <w:rPr>
                <w:bCs/>
              </w:rPr>
            </w:pPr>
            <w:r w:rsidRPr="002C2549">
              <w:rPr>
                <w:bCs/>
              </w:rPr>
              <w:t>Notes</w:t>
            </w:r>
          </w:p>
          <w:p w14:paraId="07C53007" w14:textId="77777777" w:rsidR="006636F3" w:rsidRPr="002C2549" w:rsidRDefault="006636F3" w:rsidP="00C5001F">
            <w:pPr>
              <w:pStyle w:val="TableParagraph"/>
              <w:numPr>
                <w:ilvl w:val="0"/>
                <w:numId w:val="6"/>
              </w:numPr>
              <w:spacing w:line="235" w:lineRule="exact"/>
              <w:rPr>
                <w:bCs/>
              </w:rPr>
            </w:pPr>
            <w:r w:rsidRPr="002C2549">
              <w:rPr>
                <w:bCs/>
              </w:rPr>
              <w:t>Half Step</w:t>
            </w:r>
          </w:p>
          <w:p w14:paraId="32D01EC9" w14:textId="77777777" w:rsidR="006636F3" w:rsidRPr="002C2549" w:rsidRDefault="006636F3" w:rsidP="00C5001F">
            <w:pPr>
              <w:pStyle w:val="TableParagraph"/>
              <w:numPr>
                <w:ilvl w:val="0"/>
                <w:numId w:val="6"/>
              </w:numPr>
              <w:spacing w:line="235" w:lineRule="exact"/>
              <w:rPr>
                <w:bCs/>
              </w:rPr>
            </w:pPr>
            <w:r w:rsidRPr="002C2549">
              <w:rPr>
                <w:bCs/>
              </w:rPr>
              <w:t>Whole Step</w:t>
            </w:r>
          </w:p>
          <w:p w14:paraId="7539DF3B" w14:textId="77777777" w:rsidR="006636F3" w:rsidRPr="002C2549" w:rsidRDefault="006636F3" w:rsidP="00C5001F">
            <w:pPr>
              <w:pStyle w:val="TableParagraph"/>
              <w:numPr>
                <w:ilvl w:val="0"/>
                <w:numId w:val="6"/>
              </w:numPr>
              <w:spacing w:line="235" w:lineRule="exact"/>
              <w:rPr>
                <w:bCs/>
              </w:rPr>
            </w:pPr>
            <w:r w:rsidRPr="002C2549">
              <w:rPr>
                <w:bCs/>
              </w:rPr>
              <w:lastRenderedPageBreak/>
              <w:t>Octave</w:t>
            </w:r>
          </w:p>
          <w:p w14:paraId="4835CEF2" w14:textId="62567BB4" w:rsidR="00860A22" w:rsidRPr="002C2549" w:rsidRDefault="006636F3" w:rsidP="00885F4B">
            <w:pPr>
              <w:pStyle w:val="TableParagraph"/>
              <w:numPr>
                <w:ilvl w:val="0"/>
                <w:numId w:val="6"/>
              </w:numPr>
              <w:spacing w:after="240" w:line="235" w:lineRule="exact"/>
            </w:pPr>
            <w:r w:rsidRPr="002C2549">
              <w:rPr>
                <w:bCs/>
              </w:rPr>
              <w:t>Scale Degrees: Tonic, Supertonic, Mediant, Subdominant, Dominant, Submediant, Leading Tone</w:t>
            </w:r>
          </w:p>
        </w:tc>
      </w:tr>
      <w:tr w:rsidR="006636F3" w:rsidRPr="002C2549" w14:paraId="29E123DF" w14:textId="77777777" w:rsidTr="007579B4">
        <w:trPr>
          <w:trHeight w:val="730"/>
        </w:trPr>
        <w:tc>
          <w:tcPr>
            <w:tcW w:w="9164" w:type="dxa"/>
            <w:gridSpan w:val="2"/>
            <w:shd w:val="clear" w:color="auto" w:fill="F1F1F1"/>
          </w:tcPr>
          <w:p w14:paraId="663EE6C8" w14:textId="16237958" w:rsidR="00133BE0" w:rsidRPr="002C2549" w:rsidRDefault="006636F3" w:rsidP="00133BE0">
            <w:pPr>
              <w:pStyle w:val="TableParagraph"/>
              <w:spacing w:line="235" w:lineRule="exact"/>
            </w:pPr>
            <w:r w:rsidRPr="002C2549">
              <w:rPr>
                <w:b/>
                <w:bCs/>
              </w:rPr>
              <w:lastRenderedPageBreak/>
              <w:t>How</w:t>
            </w:r>
            <w:r w:rsidRPr="002C2549">
              <w:rPr>
                <w:b/>
                <w:bCs/>
                <w:spacing w:val="-8"/>
              </w:rPr>
              <w:t xml:space="preserve"> </w:t>
            </w:r>
            <w:r w:rsidRPr="002C2549">
              <w:rPr>
                <w:b/>
                <w:bCs/>
              </w:rPr>
              <w:t>will</w:t>
            </w:r>
            <w:r w:rsidRPr="002C2549">
              <w:rPr>
                <w:b/>
                <w:bCs/>
                <w:spacing w:val="-6"/>
              </w:rPr>
              <w:t xml:space="preserve"> </w:t>
            </w:r>
            <w:r w:rsidRPr="002C2549">
              <w:rPr>
                <w:b/>
                <w:bCs/>
              </w:rPr>
              <w:t>students</w:t>
            </w:r>
            <w:r w:rsidRPr="002C2549">
              <w:rPr>
                <w:b/>
                <w:bCs/>
                <w:spacing w:val="-4"/>
              </w:rPr>
              <w:t xml:space="preserve"> </w:t>
            </w:r>
            <w:r w:rsidRPr="002C2549">
              <w:rPr>
                <w:b/>
                <w:bCs/>
              </w:rPr>
              <w:t>demonstrate</w:t>
            </w:r>
            <w:r w:rsidRPr="002C2549">
              <w:rPr>
                <w:b/>
                <w:bCs/>
                <w:spacing w:val="-5"/>
              </w:rPr>
              <w:t xml:space="preserve"> </w:t>
            </w:r>
            <w:r w:rsidRPr="002C2549">
              <w:rPr>
                <w:b/>
                <w:bCs/>
              </w:rPr>
              <w:t>their</w:t>
            </w:r>
            <w:r w:rsidRPr="002C2549">
              <w:rPr>
                <w:b/>
                <w:bCs/>
                <w:spacing w:val="-6"/>
              </w:rPr>
              <w:t xml:space="preserve"> </w:t>
            </w:r>
            <w:r w:rsidRPr="002C2549">
              <w:rPr>
                <w:b/>
                <w:bCs/>
              </w:rPr>
              <w:t>learning?</w:t>
            </w:r>
          </w:p>
          <w:p w14:paraId="266C756A" w14:textId="49CF54E9" w:rsidR="006636F3" w:rsidRPr="002C2549" w:rsidRDefault="006636F3" w:rsidP="00720180">
            <w:pPr>
              <w:pStyle w:val="TableParagraph"/>
              <w:spacing w:after="240" w:line="240" w:lineRule="exact"/>
              <w:ind w:left="827" w:right="147"/>
            </w:pPr>
            <w:r w:rsidRPr="002C2549">
              <w:rPr>
                <w:spacing w:val="-2"/>
              </w:rPr>
              <w:t>Informative/Informal Teacher Check of Student Responses</w:t>
            </w:r>
            <w:r w:rsidR="00860DB4" w:rsidRPr="002C2549">
              <w:rPr>
                <w:spacing w:val="-2"/>
              </w:rPr>
              <w:t xml:space="preserve">; </w:t>
            </w:r>
            <w:r w:rsidRPr="002C2549">
              <w:rPr>
                <w:spacing w:val="-2"/>
              </w:rPr>
              <w:t>Accuracy of scales performed during the Scale Wars “game”</w:t>
            </w:r>
            <w:r w:rsidR="00720180" w:rsidRPr="002C2549">
              <w:rPr>
                <w:spacing w:val="-2"/>
              </w:rPr>
              <w:t>; E</w:t>
            </w:r>
            <w:r w:rsidRPr="002C2549">
              <w:rPr>
                <w:spacing w:val="-2"/>
              </w:rPr>
              <w:t>xit ticket</w:t>
            </w:r>
          </w:p>
        </w:tc>
      </w:tr>
    </w:tbl>
    <w:p w14:paraId="3D29FCFA" w14:textId="77777777" w:rsidR="00C01875" w:rsidRDefault="00C01875">
      <w:pPr>
        <w:spacing w:line="240" w:lineRule="exact"/>
        <w:rPr>
          <w:sz w:val="21"/>
        </w:rPr>
        <w:sectPr w:rsidR="00C01875" w:rsidSect="00C24716">
          <w:headerReference w:type="default" r:id="rId11"/>
          <w:footerReference w:type="default" r:id="rId12"/>
          <w:type w:val="continuous"/>
          <w:pgSz w:w="12240" w:h="15840"/>
          <w:pgMar w:top="1440" w:right="1440" w:bottom="1440" w:left="1440" w:header="720" w:footer="720" w:gutter="0"/>
          <w:cols w:space="720"/>
          <w:docGrid w:linePitch="299"/>
        </w:sectPr>
      </w:pPr>
    </w:p>
    <w:tbl>
      <w:tblPr>
        <w:tblW w:w="914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1"/>
      </w:tblGrid>
      <w:tr w:rsidR="00C01875" w:rsidRPr="002C2549" w14:paraId="1BD576A7" w14:textId="77777777" w:rsidTr="007579B4">
        <w:trPr>
          <w:trHeight w:val="1447"/>
        </w:trPr>
        <w:tc>
          <w:tcPr>
            <w:tcW w:w="9141" w:type="dxa"/>
            <w:shd w:val="clear" w:color="auto" w:fill="F1F1F1"/>
          </w:tcPr>
          <w:p w14:paraId="0EDAC9EE" w14:textId="665B7CB0" w:rsidR="00C01875" w:rsidRPr="002C2549" w:rsidRDefault="00A20FB1" w:rsidP="00133EDF">
            <w:pPr>
              <w:pStyle w:val="TableParagraph"/>
              <w:spacing w:line="235" w:lineRule="exact"/>
              <w:rPr>
                <w:b/>
                <w:bCs/>
              </w:rPr>
            </w:pPr>
            <w:r w:rsidRPr="002C2549">
              <w:rPr>
                <w:b/>
                <w:bCs/>
              </w:rPr>
              <w:t xml:space="preserve">Procedure: </w:t>
            </w:r>
            <w:r w:rsidR="00133EDF" w:rsidRPr="002C2549">
              <w:rPr>
                <w:b/>
                <w:bCs/>
              </w:rPr>
              <w:t>Step-by-</w:t>
            </w:r>
            <w:r w:rsidR="00885F4B" w:rsidRPr="002C2549">
              <w:rPr>
                <w:b/>
                <w:bCs/>
              </w:rPr>
              <w:t>s</w:t>
            </w:r>
            <w:r w:rsidR="00133EDF" w:rsidRPr="002C2549">
              <w:rPr>
                <w:b/>
                <w:bCs/>
              </w:rPr>
              <w:t>tep</w:t>
            </w:r>
            <w:r w:rsidR="00133EDF" w:rsidRPr="002C2549">
              <w:rPr>
                <w:b/>
                <w:bCs/>
                <w:spacing w:val="-6"/>
              </w:rPr>
              <w:t xml:space="preserve"> </w:t>
            </w:r>
            <w:r w:rsidR="00133EDF" w:rsidRPr="002C2549">
              <w:rPr>
                <w:b/>
                <w:bCs/>
              </w:rPr>
              <w:t>outline</w:t>
            </w:r>
            <w:r w:rsidR="00133EDF" w:rsidRPr="002C2549">
              <w:rPr>
                <w:b/>
                <w:bCs/>
                <w:spacing w:val="-4"/>
              </w:rPr>
              <w:t xml:space="preserve"> </w:t>
            </w:r>
            <w:r w:rsidR="00133EDF" w:rsidRPr="002C2549">
              <w:rPr>
                <w:b/>
                <w:bCs/>
              </w:rPr>
              <w:t>of</w:t>
            </w:r>
            <w:r w:rsidR="00133EDF" w:rsidRPr="002C2549">
              <w:rPr>
                <w:b/>
                <w:bCs/>
                <w:spacing w:val="-5"/>
              </w:rPr>
              <w:t xml:space="preserve"> </w:t>
            </w:r>
            <w:r w:rsidR="00133EDF" w:rsidRPr="002C2549">
              <w:rPr>
                <w:b/>
                <w:bCs/>
              </w:rPr>
              <w:t>what</w:t>
            </w:r>
            <w:r w:rsidR="00133EDF" w:rsidRPr="002C2549">
              <w:rPr>
                <w:b/>
                <w:bCs/>
                <w:spacing w:val="-3"/>
              </w:rPr>
              <w:t xml:space="preserve"> </w:t>
            </w:r>
            <w:r w:rsidR="00133EDF" w:rsidRPr="002C2549">
              <w:rPr>
                <w:b/>
                <w:bCs/>
              </w:rPr>
              <w:t>the</w:t>
            </w:r>
            <w:r w:rsidR="00133EDF" w:rsidRPr="002C2549">
              <w:rPr>
                <w:b/>
                <w:bCs/>
                <w:spacing w:val="-3"/>
              </w:rPr>
              <w:t xml:space="preserve"> </w:t>
            </w:r>
            <w:r w:rsidR="00133EDF" w:rsidRPr="002C2549">
              <w:rPr>
                <w:b/>
                <w:bCs/>
              </w:rPr>
              <w:t>teacher</w:t>
            </w:r>
            <w:r w:rsidR="00133EDF" w:rsidRPr="002C2549">
              <w:rPr>
                <w:b/>
                <w:bCs/>
                <w:spacing w:val="-5"/>
              </w:rPr>
              <w:t xml:space="preserve"> </w:t>
            </w:r>
            <w:r w:rsidR="00133EDF" w:rsidRPr="002C2549">
              <w:rPr>
                <w:b/>
                <w:bCs/>
              </w:rPr>
              <w:t>will</w:t>
            </w:r>
            <w:r w:rsidR="00133EDF" w:rsidRPr="002C2549">
              <w:rPr>
                <w:b/>
                <w:bCs/>
                <w:spacing w:val="-5"/>
              </w:rPr>
              <w:t xml:space="preserve"> </w:t>
            </w:r>
            <w:r w:rsidR="00133EDF" w:rsidRPr="002C2549">
              <w:rPr>
                <w:b/>
                <w:bCs/>
              </w:rPr>
              <w:t>do,</w:t>
            </w:r>
            <w:r w:rsidR="00133EDF" w:rsidRPr="002C2549">
              <w:rPr>
                <w:b/>
                <w:bCs/>
                <w:spacing w:val="-3"/>
              </w:rPr>
              <w:t xml:space="preserve"> </w:t>
            </w:r>
            <w:r w:rsidR="00133EDF" w:rsidRPr="002C2549">
              <w:rPr>
                <w:b/>
                <w:bCs/>
              </w:rPr>
              <w:t>and</w:t>
            </w:r>
            <w:r w:rsidR="00133EDF" w:rsidRPr="002C2549">
              <w:rPr>
                <w:b/>
                <w:bCs/>
                <w:spacing w:val="-4"/>
              </w:rPr>
              <w:t xml:space="preserve"> </w:t>
            </w:r>
            <w:r w:rsidR="00133EDF" w:rsidRPr="002C2549">
              <w:rPr>
                <w:b/>
                <w:bCs/>
              </w:rPr>
              <w:t>what</w:t>
            </w:r>
            <w:r w:rsidR="00133EDF" w:rsidRPr="002C2549">
              <w:rPr>
                <w:b/>
                <w:bCs/>
                <w:spacing w:val="-5"/>
              </w:rPr>
              <w:t xml:space="preserve"> </w:t>
            </w:r>
            <w:r w:rsidR="00133EDF" w:rsidRPr="002C2549">
              <w:rPr>
                <w:b/>
                <w:bCs/>
              </w:rPr>
              <w:t>the</w:t>
            </w:r>
            <w:r w:rsidR="00133EDF" w:rsidRPr="002C2549">
              <w:rPr>
                <w:b/>
                <w:bCs/>
                <w:spacing w:val="-4"/>
              </w:rPr>
              <w:t xml:space="preserve"> </w:t>
            </w:r>
            <w:r w:rsidR="00133EDF" w:rsidRPr="002C2549">
              <w:rPr>
                <w:b/>
                <w:bCs/>
              </w:rPr>
              <w:t>student(s)</w:t>
            </w:r>
            <w:r w:rsidR="00133EDF" w:rsidRPr="002C2549">
              <w:rPr>
                <w:b/>
                <w:bCs/>
                <w:spacing w:val="-4"/>
              </w:rPr>
              <w:t xml:space="preserve"> </w:t>
            </w:r>
            <w:r w:rsidR="00133EDF" w:rsidRPr="002C2549">
              <w:rPr>
                <w:b/>
                <w:bCs/>
              </w:rPr>
              <w:t>will</w:t>
            </w:r>
            <w:r w:rsidR="00133EDF" w:rsidRPr="002C2549">
              <w:rPr>
                <w:b/>
                <w:bCs/>
                <w:spacing w:val="-5"/>
              </w:rPr>
              <w:t xml:space="preserve"> </w:t>
            </w:r>
            <w:r w:rsidR="00133EDF" w:rsidRPr="002C2549">
              <w:rPr>
                <w:b/>
                <w:bCs/>
              </w:rPr>
              <w:t>do</w:t>
            </w:r>
          </w:p>
          <w:p w14:paraId="39E826F3" w14:textId="77777777" w:rsidR="00885F4B" w:rsidRPr="002C2549" w:rsidRDefault="00885F4B" w:rsidP="00A20FB1">
            <w:pPr>
              <w:pStyle w:val="TableParagraph"/>
              <w:spacing w:line="235" w:lineRule="exact"/>
              <w:ind w:left="0"/>
            </w:pPr>
          </w:p>
          <w:p w14:paraId="185B014C" w14:textId="5BF3990B" w:rsidR="00F60847" w:rsidRPr="002C2549" w:rsidRDefault="0065301E" w:rsidP="004168D9">
            <w:pPr>
              <w:pStyle w:val="TableParagraph"/>
              <w:numPr>
                <w:ilvl w:val="0"/>
                <w:numId w:val="4"/>
              </w:numPr>
              <w:spacing w:line="235" w:lineRule="exact"/>
              <w:ind w:right="237"/>
            </w:pPr>
            <w:r w:rsidRPr="002C2549">
              <w:t xml:space="preserve">Review with students the pattern of </w:t>
            </w:r>
            <w:r w:rsidR="00B434D1" w:rsidRPr="002C2549">
              <w:t xml:space="preserve">whole and half </w:t>
            </w:r>
            <w:r w:rsidRPr="002C2549">
              <w:t xml:space="preserve">steps used to create a </w:t>
            </w:r>
            <w:r w:rsidR="00EC36A8" w:rsidRPr="002C2549">
              <w:t>m</w:t>
            </w:r>
            <w:r w:rsidRPr="002C2549">
              <w:t xml:space="preserve">ajor scale (WWHWWWH) by writing the pattern on the board. Have a projected blank keyboard on the staff as well. Roll the music </w:t>
            </w:r>
            <w:proofErr w:type="gramStart"/>
            <w:r w:rsidR="00B434D1" w:rsidRPr="002C2549">
              <w:t>die</w:t>
            </w:r>
            <w:proofErr w:type="gramEnd"/>
            <w:r w:rsidR="00B434D1" w:rsidRPr="002C2549">
              <w:t xml:space="preserve"> </w:t>
            </w:r>
            <w:r w:rsidRPr="002C2549">
              <w:t xml:space="preserve">to determine the starting pitch for the first example. (If </w:t>
            </w:r>
            <w:r w:rsidR="00B434D1" w:rsidRPr="002C2549">
              <w:t xml:space="preserve">it </w:t>
            </w:r>
            <w:r w:rsidRPr="002C2549">
              <w:t>lands on a G, place a dot on the lowest G of the blank keyboard projected on the board). Have students us</w:t>
            </w:r>
            <w:r w:rsidR="00B434D1" w:rsidRPr="002C2549">
              <w:t>e</w:t>
            </w:r>
            <w:r w:rsidRPr="002C2549">
              <w:t xml:space="preserve"> their individual sheet packets (see item below)</w:t>
            </w:r>
            <w:r w:rsidR="00B434D1" w:rsidRPr="002C2549">
              <w:t xml:space="preserve"> and</w:t>
            </w:r>
            <w:r w:rsidRPr="002C2549">
              <w:t xml:space="preserve"> dot out the scale based on the starting pitch. Remind students that each scale should start and end on the same pitch</w:t>
            </w:r>
            <w:r w:rsidR="00B434D1" w:rsidRPr="002C2549">
              <w:t>,</w:t>
            </w:r>
            <w:r w:rsidRPr="002C2549">
              <w:t xml:space="preserve"> so</w:t>
            </w:r>
            <w:r w:rsidR="00B434D1" w:rsidRPr="002C2549">
              <w:t>,</w:t>
            </w:r>
            <w:r w:rsidRPr="002C2549">
              <w:t xml:space="preserve"> if they do not land on the next G, they miscounted their whole </w:t>
            </w:r>
            <w:r w:rsidR="00A108F5" w:rsidRPr="002C2549">
              <w:t xml:space="preserve">and half </w:t>
            </w:r>
            <w:r w:rsidRPr="002C2549">
              <w:t>steps. When finished, have students hold up their completed scale to check for accuracy</w:t>
            </w:r>
            <w:r w:rsidR="00B434D1" w:rsidRPr="002C2549">
              <w:t>,</w:t>
            </w:r>
            <w:r w:rsidRPr="002C2549">
              <w:t xml:space="preserve"> or move around the room to check informally. Have a student come up and enter the correct response on the board</w:t>
            </w:r>
            <w:r w:rsidR="00B434D1" w:rsidRPr="002C2549">
              <w:t>,</w:t>
            </w:r>
            <w:r w:rsidRPr="002C2549">
              <w:t xml:space="preserve"> and have students check theirs against the board</w:t>
            </w:r>
            <w:r w:rsidR="008D021B" w:rsidRPr="002C2549">
              <w:t>. T</w:t>
            </w:r>
            <w:r w:rsidRPr="002C2549">
              <w:t>hen</w:t>
            </w:r>
            <w:r w:rsidR="008D021B" w:rsidRPr="002C2549">
              <w:t>,</w:t>
            </w:r>
            <w:r w:rsidRPr="002C2549">
              <w:t xml:space="preserve"> have </w:t>
            </w:r>
            <w:r w:rsidR="008D021B" w:rsidRPr="002C2549">
              <w:t xml:space="preserve">either </w:t>
            </w:r>
            <w:r w:rsidRPr="002C2549">
              <w:t xml:space="preserve">the same student or another student </w:t>
            </w:r>
            <w:proofErr w:type="gramStart"/>
            <w:r w:rsidRPr="002C2549">
              <w:t>play</w:t>
            </w:r>
            <w:proofErr w:type="gramEnd"/>
            <w:r w:rsidRPr="002C2549">
              <w:t xml:space="preserve"> it on the keyboard instrument</w:t>
            </w:r>
            <w:r w:rsidR="008D021B" w:rsidRPr="002C2549">
              <w:t xml:space="preserve">, </w:t>
            </w:r>
            <w:r w:rsidRPr="002C2549">
              <w:t>floor keyboard, etc. Continue with several scales until the class is achieving success.</w:t>
            </w:r>
            <w:r w:rsidR="00242738" w:rsidRPr="002C2549">
              <w:t xml:space="preserve"> See this video:</w:t>
            </w:r>
            <w:r w:rsidR="006D6C6F" w:rsidRPr="002C2549">
              <w:t xml:space="preserve"> </w:t>
            </w:r>
            <w:hyperlink r:id="rId13" w:history="1">
              <w:r w:rsidR="00F60847" w:rsidRPr="002C2549">
                <w:rPr>
                  <w:rStyle w:val="Hyperlink"/>
                </w:rPr>
                <w:t>https://photos.app.goo.gl/FJc2VKfp2GRRsnDd8</w:t>
              </w:r>
            </w:hyperlink>
            <w:r w:rsidR="00F60847" w:rsidRPr="002C2549">
              <w:t xml:space="preserve"> </w:t>
            </w:r>
          </w:p>
          <w:p w14:paraId="19E82AA2" w14:textId="77777777" w:rsidR="00885F4B" w:rsidRPr="002C2549" w:rsidRDefault="00885F4B" w:rsidP="001D049A">
            <w:pPr>
              <w:pStyle w:val="TableParagraph"/>
              <w:spacing w:line="235" w:lineRule="exact"/>
              <w:ind w:left="467" w:right="237"/>
            </w:pPr>
          </w:p>
          <w:p w14:paraId="764D6CBD" w14:textId="293BF001" w:rsidR="0065301E" w:rsidRPr="002C2549" w:rsidRDefault="00D56B4B" w:rsidP="001D049A">
            <w:pPr>
              <w:pStyle w:val="TableParagraph"/>
              <w:numPr>
                <w:ilvl w:val="0"/>
                <w:numId w:val="4"/>
              </w:numPr>
              <w:spacing w:line="235" w:lineRule="exact"/>
              <w:ind w:right="237"/>
            </w:pPr>
            <w:r w:rsidRPr="002C2549">
              <w:t>Share with students the names of each major scale degree (Tonic, Supertonic, Mediant, Subdominant, Dominant, Submediant, Leading Tone) and equate them to the C Major Scale using the Letters, Numbers, and Degrees</w:t>
            </w:r>
            <w:r w:rsidR="00C16AF6" w:rsidRPr="002C2549">
              <w:t>. For example</w:t>
            </w:r>
            <w:r w:rsidR="006D6C6F" w:rsidRPr="002C2549">
              <w:t>:</w:t>
            </w:r>
          </w:p>
          <w:p w14:paraId="2EA50AC2" w14:textId="77777777" w:rsidR="006D6C6F" w:rsidRPr="002C2549" w:rsidRDefault="006D6C6F" w:rsidP="006D6C6F">
            <w:pPr>
              <w:pStyle w:val="TableParagraph"/>
              <w:spacing w:line="235" w:lineRule="exact"/>
              <w:ind w:left="467" w:right="237"/>
            </w:pPr>
          </w:p>
          <w:p w14:paraId="13518E57" w14:textId="168FBC1B" w:rsidR="00D56B4B" w:rsidRPr="002C2549" w:rsidRDefault="00D56B4B" w:rsidP="006D6C6F">
            <w:pPr>
              <w:pStyle w:val="TableParagraph"/>
              <w:spacing w:line="235" w:lineRule="exact"/>
              <w:ind w:left="961" w:right="237"/>
            </w:pPr>
            <w:proofErr w:type="gramStart"/>
            <w:r w:rsidRPr="002C2549">
              <w:t>C  D</w:t>
            </w:r>
            <w:proofErr w:type="gramEnd"/>
            <w:r w:rsidRPr="002C2549">
              <w:t xml:space="preserve"> </w:t>
            </w:r>
            <w:r w:rsidR="00437453" w:rsidRPr="002C2549">
              <w:t xml:space="preserve"> </w:t>
            </w:r>
            <w:r w:rsidRPr="002C2549">
              <w:t xml:space="preserve">E  </w:t>
            </w:r>
            <w:r w:rsidR="00437453" w:rsidRPr="002C2549">
              <w:t xml:space="preserve"> </w:t>
            </w:r>
            <w:r w:rsidRPr="002C2549">
              <w:t xml:space="preserve">F  </w:t>
            </w:r>
            <w:r w:rsidR="00437453" w:rsidRPr="002C2549">
              <w:t xml:space="preserve"> </w:t>
            </w:r>
            <w:r w:rsidRPr="002C2549">
              <w:t xml:space="preserve">G  </w:t>
            </w:r>
            <w:r w:rsidR="00437453" w:rsidRPr="002C2549">
              <w:t xml:space="preserve"> </w:t>
            </w:r>
            <w:r w:rsidRPr="002C2549">
              <w:t xml:space="preserve">A  </w:t>
            </w:r>
            <w:r w:rsidR="00437453" w:rsidRPr="002C2549">
              <w:t xml:space="preserve"> </w:t>
            </w:r>
            <w:r w:rsidRPr="002C2549">
              <w:t>B  C</w:t>
            </w:r>
          </w:p>
          <w:p w14:paraId="3ACE66DD" w14:textId="0A745A94" w:rsidR="00D56B4B" w:rsidRPr="002C2549" w:rsidRDefault="00D56B4B" w:rsidP="006D6C6F">
            <w:pPr>
              <w:pStyle w:val="TableParagraph"/>
              <w:spacing w:line="235" w:lineRule="exact"/>
              <w:ind w:left="961" w:right="237"/>
            </w:pPr>
            <w:r w:rsidRPr="002C2549">
              <w:t xml:space="preserve">1   2   3  </w:t>
            </w:r>
            <w:r w:rsidR="00437453" w:rsidRPr="002C2549">
              <w:t xml:space="preserve"> </w:t>
            </w:r>
            <w:r w:rsidRPr="002C2549">
              <w:t xml:space="preserve">4   </w:t>
            </w:r>
            <w:r w:rsidR="00437453" w:rsidRPr="002C2549">
              <w:t xml:space="preserve"> </w:t>
            </w:r>
            <w:r w:rsidRPr="002C2549">
              <w:t xml:space="preserve">5  </w:t>
            </w:r>
            <w:r w:rsidR="00437453" w:rsidRPr="002C2549">
              <w:t xml:space="preserve"> </w:t>
            </w:r>
            <w:r w:rsidRPr="002C2549">
              <w:t xml:space="preserve">6  </w:t>
            </w:r>
            <w:r w:rsidR="00437453" w:rsidRPr="002C2549">
              <w:t xml:space="preserve">  </w:t>
            </w:r>
            <w:r w:rsidRPr="002C2549">
              <w:t>7   1(with car</w:t>
            </w:r>
            <w:r w:rsidR="007E1C92" w:rsidRPr="002C2549">
              <w:t>e</w:t>
            </w:r>
            <w:r w:rsidRPr="002C2549">
              <w:t>t on top)</w:t>
            </w:r>
          </w:p>
          <w:p w14:paraId="1B4CFC29" w14:textId="7DAA0620" w:rsidR="00D56B4B" w:rsidRPr="002C2549" w:rsidRDefault="00D56B4B" w:rsidP="006D6C6F">
            <w:pPr>
              <w:pStyle w:val="TableParagraph"/>
              <w:spacing w:line="235" w:lineRule="exact"/>
              <w:ind w:left="961" w:right="237"/>
            </w:pPr>
            <w:r w:rsidRPr="002C2549">
              <w:t>D ST M SD D SM LT T</w:t>
            </w:r>
          </w:p>
          <w:p w14:paraId="0978A9DF" w14:textId="77777777" w:rsidR="006D6C6F" w:rsidRPr="002C2549" w:rsidRDefault="006D6C6F" w:rsidP="001D049A">
            <w:pPr>
              <w:pStyle w:val="TableParagraph"/>
              <w:spacing w:line="235" w:lineRule="exact"/>
              <w:ind w:left="467" w:right="237"/>
            </w:pPr>
          </w:p>
          <w:p w14:paraId="73727C7F" w14:textId="29785C46" w:rsidR="00D56B4B" w:rsidRPr="002C2549" w:rsidRDefault="00D56B4B" w:rsidP="001D049A">
            <w:pPr>
              <w:pStyle w:val="TableParagraph"/>
              <w:spacing w:line="235" w:lineRule="exact"/>
              <w:ind w:left="467" w:right="237"/>
            </w:pPr>
            <w:r w:rsidRPr="002C2549">
              <w:t>Ask students, in the C Major Scale, what is the Mediant? (E), etc.</w:t>
            </w:r>
          </w:p>
          <w:p w14:paraId="1E986FCF" w14:textId="77777777" w:rsidR="006D6C6F" w:rsidRPr="002C2549" w:rsidRDefault="006D6C6F" w:rsidP="001D049A">
            <w:pPr>
              <w:pStyle w:val="TableParagraph"/>
              <w:spacing w:line="235" w:lineRule="exact"/>
              <w:ind w:left="467" w:right="237"/>
            </w:pPr>
          </w:p>
          <w:p w14:paraId="0A1EF88B" w14:textId="03881A3E" w:rsidR="00D56B4B" w:rsidRPr="002C2549" w:rsidRDefault="00D56B4B" w:rsidP="001D049A">
            <w:pPr>
              <w:pStyle w:val="TableParagraph"/>
              <w:spacing w:line="235" w:lineRule="exact"/>
              <w:ind w:left="467" w:right="237"/>
            </w:pPr>
            <w:r w:rsidRPr="002C2549">
              <w:t>Have students write another scale (roll the music dice and choose). For clarity use the same method as above (</w:t>
            </w:r>
            <w:r w:rsidR="00126899" w:rsidRPr="002C2549">
              <w:t>f</w:t>
            </w:r>
            <w:r w:rsidRPr="002C2549">
              <w:t xml:space="preserve">or </w:t>
            </w:r>
            <w:r w:rsidR="00126899" w:rsidRPr="002C2549">
              <w:t>e</w:t>
            </w:r>
            <w:r w:rsidRPr="002C2549">
              <w:t xml:space="preserve">xample: G A B C D E F# G – </w:t>
            </w:r>
            <w:r w:rsidR="00126899" w:rsidRPr="002C2549">
              <w:t>W</w:t>
            </w:r>
            <w:r w:rsidRPr="002C2549">
              <w:t>hat is the Mediant</w:t>
            </w:r>
            <w:r w:rsidR="00126899" w:rsidRPr="002C2549">
              <w:t>?</w:t>
            </w:r>
            <w:r w:rsidRPr="002C2549">
              <w:t xml:space="preserve"> (B)</w:t>
            </w:r>
            <w:r w:rsidR="00126899" w:rsidRPr="002C2549">
              <w:t>,</w:t>
            </w:r>
            <w:r w:rsidRPr="002C2549">
              <w:t xml:space="preserve"> etc.)</w:t>
            </w:r>
            <w:r w:rsidR="00126899" w:rsidRPr="002C2549">
              <w:t>.</w:t>
            </w:r>
          </w:p>
          <w:p w14:paraId="6131AF41" w14:textId="55248C1F" w:rsidR="00D56B4B" w:rsidRPr="002C2549" w:rsidRDefault="00D56B4B" w:rsidP="001D049A">
            <w:pPr>
              <w:pStyle w:val="TableParagraph"/>
              <w:spacing w:line="235" w:lineRule="exact"/>
              <w:ind w:left="467" w:right="237"/>
            </w:pPr>
            <w:proofErr w:type="gramStart"/>
            <w:r w:rsidRPr="002C2549">
              <w:t>Continue</w:t>
            </w:r>
            <w:proofErr w:type="gramEnd"/>
            <w:r w:rsidRPr="002C2549">
              <w:t xml:space="preserve"> with a few more examples</w:t>
            </w:r>
            <w:r w:rsidR="00AC6256" w:rsidRPr="002C2549">
              <w:t>,</w:t>
            </w:r>
            <w:r w:rsidRPr="002C2549">
              <w:t xml:space="preserve"> increasing to have students use their sheet packet to find the answer and respond when completed by holding their sheet up, etc.</w:t>
            </w:r>
          </w:p>
          <w:p w14:paraId="4A1D4ABF" w14:textId="77777777" w:rsidR="00D56B4B" w:rsidRPr="002C2549" w:rsidRDefault="00D56B4B" w:rsidP="001D049A">
            <w:pPr>
              <w:pStyle w:val="TableParagraph"/>
              <w:spacing w:line="235" w:lineRule="exact"/>
              <w:ind w:left="467" w:right="237"/>
            </w:pPr>
          </w:p>
          <w:p w14:paraId="60C95E12" w14:textId="5EA45DAD" w:rsidR="00D56B4B" w:rsidRPr="002C2549" w:rsidRDefault="00D56B4B" w:rsidP="001D049A">
            <w:pPr>
              <w:pStyle w:val="TableParagraph"/>
              <w:numPr>
                <w:ilvl w:val="0"/>
                <w:numId w:val="4"/>
              </w:numPr>
              <w:spacing w:line="235" w:lineRule="exact"/>
              <w:ind w:right="237"/>
            </w:pPr>
            <w:r w:rsidRPr="002C2549">
              <w:t>Have</w:t>
            </w:r>
            <w:r w:rsidR="00D41B50" w:rsidRPr="002C2549">
              <w:t xml:space="preserve"> the</w:t>
            </w:r>
            <w:r w:rsidRPr="002C2549">
              <w:t xml:space="preserve"> room already set up for this or quickly reset to have students in two lines of 8 (or adapt however you need to</w:t>
            </w:r>
            <w:r w:rsidR="00D41B50" w:rsidRPr="002C2549">
              <w:t xml:space="preserve"> (</w:t>
            </w:r>
            <w:r w:rsidRPr="002C2549">
              <w:t xml:space="preserve">I have done this with 7 </w:t>
            </w:r>
            <w:r w:rsidR="00782CF6" w:rsidRPr="002C2549">
              <w:t xml:space="preserve">students </w:t>
            </w:r>
            <w:r w:rsidRPr="002C2549">
              <w:t xml:space="preserve">and someone playing both </w:t>
            </w:r>
            <w:r w:rsidR="007F7AC7" w:rsidRPr="002C2549">
              <w:t>l</w:t>
            </w:r>
            <w:r w:rsidRPr="002C2549">
              <w:t xml:space="preserve">ow and </w:t>
            </w:r>
            <w:r w:rsidR="007F7AC7" w:rsidRPr="002C2549">
              <w:t>h</w:t>
            </w:r>
            <w:r w:rsidRPr="002C2549">
              <w:t>igh tonic</w:t>
            </w:r>
            <w:r w:rsidR="00782CF6" w:rsidRPr="002C2549">
              <w:t xml:space="preserve">, </w:t>
            </w:r>
            <w:r w:rsidRPr="002C2549">
              <w:t>some playing multiple notes</w:t>
            </w:r>
            <w:r w:rsidR="00782CF6" w:rsidRPr="002C2549">
              <w:t xml:space="preserve">, </w:t>
            </w:r>
            <w:r w:rsidRPr="002C2549">
              <w:t>switching students out, etc.</w:t>
            </w:r>
            <w:r w:rsidR="00782CF6" w:rsidRPr="002C2549">
              <w:t>).</w:t>
            </w:r>
            <w:r w:rsidRPr="002C2549">
              <w:t xml:space="preserve"> I have shared a video and photos of how this could work in the link below. For my classes, it worked best to have 8 chairs facing each other</w:t>
            </w:r>
            <w:r w:rsidR="00E3057B" w:rsidRPr="002C2549">
              <w:t xml:space="preserve"> with </w:t>
            </w:r>
            <w:proofErr w:type="gramStart"/>
            <w:r w:rsidR="00E3057B" w:rsidRPr="002C2549">
              <w:t>the</w:t>
            </w:r>
            <w:proofErr w:type="gramEnd"/>
            <w:r w:rsidR="00E3057B" w:rsidRPr="002C2549">
              <w:t xml:space="preserve"> pile of </w:t>
            </w:r>
            <w:proofErr w:type="spellStart"/>
            <w:r w:rsidR="00E3057B" w:rsidRPr="002C2549">
              <w:t>boomwhackers</w:t>
            </w:r>
            <w:proofErr w:type="spellEnd"/>
            <w:r w:rsidR="00E3057B" w:rsidRPr="002C2549">
              <w:t xml:space="preserve"> in the center. I also used two different sound buttons for when a side was finished. From back to front of each side, students sit and are aligned with a scale degree. When the dice is rolled, the first side to complete their major scale in order accurately hits their sound button and gets a chance to play their scale in order. If correct, they get 5 points (points mean </w:t>
            </w:r>
            <w:r w:rsidR="00437453" w:rsidRPr="002C2549">
              <w:t xml:space="preserve">either </w:t>
            </w:r>
            <w:r w:rsidR="00E3057B" w:rsidRPr="002C2549">
              <w:t xml:space="preserve">nothing or whatever you want them to). If they are incorrect, the other side gets a chance to play theirs after 10 seconds and gets 3 points if they are correct. I also </w:t>
            </w:r>
            <w:proofErr w:type="gramStart"/>
            <w:r w:rsidR="00E3057B" w:rsidRPr="002C2549">
              <w:t>add in</w:t>
            </w:r>
            <w:proofErr w:type="gramEnd"/>
            <w:r w:rsidR="00E3057B" w:rsidRPr="002C2549">
              <w:t xml:space="preserve"> that students MAY use their dry erase sheet pack/laminated keyboard to help them find their note.</w:t>
            </w:r>
            <w:r w:rsidR="00F60847" w:rsidRPr="002C2549">
              <w:t xml:space="preserve"> </w:t>
            </w:r>
            <w:hyperlink r:id="rId14" w:history="1">
              <w:r w:rsidR="00F60847" w:rsidRPr="002C2549">
                <w:rPr>
                  <w:rStyle w:val="Hyperlink"/>
                </w:rPr>
                <w:t>https://photos.app.goo.gl/HPeEDQxhVa42zBht6</w:t>
              </w:r>
            </w:hyperlink>
            <w:r w:rsidR="00F60847" w:rsidRPr="002C2549">
              <w:t xml:space="preserve"> </w:t>
            </w:r>
          </w:p>
          <w:p w14:paraId="282ACCD4" w14:textId="77777777" w:rsidR="00E3057B" w:rsidRPr="002C2549" w:rsidRDefault="00E3057B" w:rsidP="001D049A">
            <w:pPr>
              <w:pStyle w:val="TableParagraph"/>
              <w:spacing w:line="235" w:lineRule="exact"/>
              <w:ind w:left="467" w:right="237"/>
            </w:pPr>
          </w:p>
          <w:p w14:paraId="0D00B743" w14:textId="546A8C7B" w:rsidR="00E3057B" w:rsidRPr="002C2549" w:rsidRDefault="00E3057B" w:rsidP="001D049A">
            <w:pPr>
              <w:pStyle w:val="TableParagraph"/>
              <w:numPr>
                <w:ilvl w:val="0"/>
                <w:numId w:val="4"/>
              </w:numPr>
              <w:spacing w:line="235" w:lineRule="exact"/>
              <w:ind w:right="237"/>
            </w:pPr>
            <w:r w:rsidRPr="002C2549">
              <w:t xml:space="preserve">Continue to play the Scale Wars by rolling the music dice and rotating students through the </w:t>
            </w:r>
            <w:r w:rsidRPr="002C2549">
              <w:lastRenderedPageBreak/>
              <w:t>next scale degree. You can scramble the students or have them move from one chair down to the next, etc. Whatever works for you! Change it up!</w:t>
            </w:r>
          </w:p>
          <w:p w14:paraId="6F833B6F" w14:textId="77777777" w:rsidR="00E3057B" w:rsidRPr="002C2549" w:rsidRDefault="00E3057B" w:rsidP="001D049A">
            <w:pPr>
              <w:pStyle w:val="ListParagraph"/>
              <w:ind w:right="237"/>
            </w:pPr>
          </w:p>
          <w:p w14:paraId="188C1713" w14:textId="14BC7E87" w:rsidR="00E3057B" w:rsidRPr="002C2549" w:rsidRDefault="00E3057B" w:rsidP="001D049A">
            <w:pPr>
              <w:pStyle w:val="TableParagraph"/>
              <w:numPr>
                <w:ilvl w:val="0"/>
                <w:numId w:val="4"/>
              </w:numPr>
              <w:spacing w:line="235" w:lineRule="exact"/>
              <w:ind w:right="237"/>
            </w:pPr>
            <w:r w:rsidRPr="002C2549">
              <w:t>Wrap Up</w:t>
            </w:r>
            <w:r w:rsidR="00242738" w:rsidRPr="002C2549">
              <w:t>:</w:t>
            </w:r>
            <w:r w:rsidRPr="002C2549">
              <w:t xml:space="preserve"> Have students pick up</w:t>
            </w:r>
            <w:r w:rsidR="00FB5907" w:rsidRPr="002C2549">
              <w:t xml:space="preserve"> and store the</w:t>
            </w:r>
            <w:r w:rsidRPr="002C2549">
              <w:t xml:space="preserve"> </w:t>
            </w:r>
            <w:proofErr w:type="spellStart"/>
            <w:r w:rsidRPr="002C2549">
              <w:t>boomwhackers</w:t>
            </w:r>
            <w:proofErr w:type="spellEnd"/>
            <w:r w:rsidRPr="002C2549">
              <w:t xml:space="preserve"> and return </w:t>
            </w:r>
            <w:r w:rsidR="00242738" w:rsidRPr="002C2549">
              <w:t xml:space="preserve">the </w:t>
            </w:r>
            <w:r w:rsidRPr="002C2549">
              <w:t xml:space="preserve">room to order.  Give students a quick exit ticket of a scale and </w:t>
            </w:r>
            <w:proofErr w:type="gramStart"/>
            <w:r w:rsidRPr="002C2549">
              <w:t>identifying</w:t>
            </w:r>
            <w:proofErr w:type="gramEnd"/>
            <w:r w:rsidRPr="002C2549">
              <w:t xml:space="preserve"> the scale degree.</w:t>
            </w:r>
          </w:p>
          <w:p w14:paraId="515DF038" w14:textId="77777777" w:rsidR="00E3057B" w:rsidRPr="002C2549" w:rsidRDefault="00E3057B" w:rsidP="00E3057B">
            <w:pPr>
              <w:pStyle w:val="TableParagraph"/>
              <w:spacing w:line="235" w:lineRule="exact"/>
              <w:ind w:left="467"/>
            </w:pPr>
          </w:p>
        </w:tc>
      </w:tr>
      <w:tr w:rsidR="00C01875" w:rsidRPr="002C2549" w14:paraId="53C4CC5D" w14:textId="77777777" w:rsidTr="007579B4">
        <w:trPr>
          <w:trHeight w:val="1071"/>
        </w:trPr>
        <w:tc>
          <w:tcPr>
            <w:tcW w:w="9141" w:type="dxa"/>
          </w:tcPr>
          <w:p w14:paraId="6735A421" w14:textId="77777777" w:rsidR="00C01875" w:rsidRDefault="00133EDF">
            <w:pPr>
              <w:pStyle w:val="TableParagraph"/>
              <w:spacing w:line="235" w:lineRule="exact"/>
              <w:rPr>
                <w:b/>
                <w:bCs/>
                <w:spacing w:val="-2"/>
              </w:rPr>
            </w:pPr>
            <w:r w:rsidRPr="002C2549">
              <w:rPr>
                <w:b/>
                <w:bCs/>
              </w:rPr>
              <w:lastRenderedPageBreak/>
              <w:t>What</w:t>
            </w:r>
            <w:r w:rsidRPr="002C2549">
              <w:rPr>
                <w:b/>
                <w:bCs/>
                <w:spacing w:val="-6"/>
              </w:rPr>
              <w:t xml:space="preserve"> </w:t>
            </w:r>
            <w:r w:rsidRPr="002C2549">
              <w:rPr>
                <w:b/>
                <w:bCs/>
              </w:rPr>
              <w:t>materials</w:t>
            </w:r>
            <w:r w:rsidRPr="002C2549">
              <w:rPr>
                <w:b/>
                <w:bCs/>
                <w:spacing w:val="-3"/>
              </w:rPr>
              <w:t xml:space="preserve"> </w:t>
            </w:r>
            <w:r w:rsidRPr="002C2549">
              <w:rPr>
                <w:b/>
                <w:bCs/>
              </w:rPr>
              <w:t>are</w:t>
            </w:r>
            <w:r w:rsidRPr="002C2549">
              <w:rPr>
                <w:b/>
                <w:bCs/>
                <w:spacing w:val="-3"/>
              </w:rPr>
              <w:t xml:space="preserve"> </w:t>
            </w:r>
            <w:r w:rsidRPr="002C2549">
              <w:rPr>
                <w:b/>
                <w:bCs/>
              </w:rPr>
              <w:t>needed</w:t>
            </w:r>
            <w:r w:rsidRPr="002C2549">
              <w:rPr>
                <w:b/>
                <w:bCs/>
                <w:spacing w:val="-3"/>
              </w:rPr>
              <w:t xml:space="preserve"> </w:t>
            </w:r>
            <w:r w:rsidRPr="002C2549">
              <w:rPr>
                <w:b/>
                <w:bCs/>
              </w:rPr>
              <w:t>for</w:t>
            </w:r>
            <w:r w:rsidRPr="002C2549">
              <w:rPr>
                <w:b/>
                <w:bCs/>
                <w:spacing w:val="-5"/>
              </w:rPr>
              <w:t xml:space="preserve"> </w:t>
            </w:r>
            <w:r w:rsidRPr="002C2549">
              <w:rPr>
                <w:b/>
                <w:bCs/>
              </w:rPr>
              <w:t>success</w:t>
            </w:r>
            <w:r w:rsidRPr="002C2549">
              <w:rPr>
                <w:b/>
                <w:bCs/>
                <w:spacing w:val="-3"/>
              </w:rPr>
              <w:t xml:space="preserve"> </w:t>
            </w:r>
            <w:r w:rsidRPr="002C2549">
              <w:rPr>
                <w:b/>
                <w:bCs/>
              </w:rPr>
              <w:t>in</w:t>
            </w:r>
            <w:r w:rsidRPr="002C2549">
              <w:rPr>
                <w:b/>
                <w:bCs/>
                <w:spacing w:val="-3"/>
              </w:rPr>
              <w:t xml:space="preserve"> </w:t>
            </w:r>
            <w:r w:rsidRPr="002C2549">
              <w:rPr>
                <w:b/>
                <w:bCs/>
              </w:rPr>
              <w:t>this</w:t>
            </w:r>
            <w:r w:rsidRPr="002C2549">
              <w:rPr>
                <w:b/>
                <w:bCs/>
                <w:spacing w:val="-3"/>
              </w:rPr>
              <w:t xml:space="preserve"> </w:t>
            </w:r>
            <w:r w:rsidRPr="002C2549">
              <w:rPr>
                <w:b/>
                <w:bCs/>
                <w:spacing w:val="-2"/>
              </w:rPr>
              <w:t>lesson?</w:t>
            </w:r>
          </w:p>
          <w:p w14:paraId="73A761D9" w14:textId="77777777" w:rsidR="0083537D" w:rsidRPr="002C2549" w:rsidRDefault="0083537D">
            <w:pPr>
              <w:pStyle w:val="TableParagraph"/>
              <w:spacing w:line="235" w:lineRule="exact"/>
              <w:rPr>
                <w:b/>
                <w:bCs/>
                <w:spacing w:val="-2"/>
              </w:rPr>
            </w:pPr>
          </w:p>
          <w:p w14:paraId="0FE6806D" w14:textId="6DD32509" w:rsidR="0065301E" w:rsidRPr="002C2549" w:rsidRDefault="0065301E" w:rsidP="00F25183">
            <w:pPr>
              <w:pStyle w:val="TableParagraph"/>
              <w:numPr>
                <w:ilvl w:val="0"/>
                <w:numId w:val="8"/>
              </w:numPr>
              <w:spacing w:line="235" w:lineRule="exact"/>
              <w:rPr>
                <w:spacing w:val="-2"/>
              </w:rPr>
            </w:pPr>
            <w:r w:rsidRPr="002C2549">
              <w:rPr>
                <w:spacing w:val="-2"/>
              </w:rPr>
              <w:t xml:space="preserve">Music </w:t>
            </w:r>
            <w:r w:rsidR="00885F4B" w:rsidRPr="002C2549">
              <w:rPr>
                <w:spacing w:val="-2"/>
              </w:rPr>
              <w:t>d</w:t>
            </w:r>
            <w:r w:rsidRPr="002C2549">
              <w:rPr>
                <w:spacing w:val="-2"/>
              </w:rPr>
              <w:t>ice (or 12</w:t>
            </w:r>
            <w:r w:rsidR="00885F4B" w:rsidRPr="002C2549">
              <w:rPr>
                <w:spacing w:val="-2"/>
              </w:rPr>
              <w:t>-</w:t>
            </w:r>
            <w:r w:rsidRPr="002C2549">
              <w:rPr>
                <w:spacing w:val="-2"/>
              </w:rPr>
              <w:t>sided</w:t>
            </w:r>
            <w:r w:rsidR="00605A22" w:rsidRPr="002C2549">
              <w:rPr>
                <w:spacing w:val="-2"/>
              </w:rPr>
              <w:t>, num</w:t>
            </w:r>
            <w:r w:rsidR="005E61BB" w:rsidRPr="002C2549">
              <w:rPr>
                <w:spacing w:val="-2"/>
              </w:rPr>
              <w:t xml:space="preserve">erical </w:t>
            </w:r>
            <w:r w:rsidRPr="002C2549">
              <w:rPr>
                <w:spacing w:val="-2"/>
              </w:rPr>
              <w:t>dice will work</w:t>
            </w:r>
            <w:r w:rsidR="00F25183" w:rsidRPr="002C2549">
              <w:rPr>
                <w:spacing w:val="-2"/>
              </w:rPr>
              <w:t>—</w:t>
            </w:r>
            <w:r w:rsidRPr="002C2549">
              <w:rPr>
                <w:spacing w:val="-2"/>
              </w:rPr>
              <w:t xml:space="preserve">each number would correspond to a </w:t>
            </w:r>
            <w:r w:rsidR="00885F4B" w:rsidRPr="002C2549">
              <w:rPr>
                <w:spacing w:val="-2"/>
              </w:rPr>
              <w:t xml:space="preserve">pre-determined </w:t>
            </w:r>
            <w:r w:rsidRPr="002C2549">
              <w:rPr>
                <w:spacing w:val="-2"/>
              </w:rPr>
              <w:t>scale letter in that case)</w:t>
            </w:r>
          </w:p>
          <w:p w14:paraId="6B473CC3" w14:textId="28D538E7" w:rsidR="00BF3596" w:rsidRPr="002C2549" w:rsidRDefault="002769A2" w:rsidP="00885F4B">
            <w:pPr>
              <w:pStyle w:val="TableParagraph"/>
              <w:numPr>
                <w:ilvl w:val="0"/>
                <w:numId w:val="8"/>
              </w:numPr>
              <w:spacing w:before="1"/>
              <w:ind w:right="418"/>
            </w:pPr>
            <w:r w:rsidRPr="002C2549">
              <w:t>Ideally,</w:t>
            </w:r>
            <w:r w:rsidR="00BF1212" w:rsidRPr="002C2549">
              <w:t xml:space="preserve"> </w:t>
            </w:r>
            <w:proofErr w:type="spellStart"/>
            <w:r w:rsidRPr="002C2549">
              <w:t>b</w:t>
            </w:r>
            <w:r w:rsidR="00BF1212" w:rsidRPr="002C2549">
              <w:t>oomwhackers</w:t>
            </w:r>
            <w:proofErr w:type="spellEnd"/>
            <w:r w:rsidR="00BF1212" w:rsidRPr="002C2549">
              <w:t xml:space="preserve"> (as many as you can use</w:t>
            </w:r>
            <w:r w:rsidR="00885F4B" w:rsidRPr="002C2549">
              <w:t>,</w:t>
            </w:r>
            <w:r w:rsidR="00BF1212" w:rsidRPr="002C2549">
              <w:t xml:space="preserve"> but at least two full sets),</w:t>
            </w:r>
            <w:r w:rsidR="00D41B50" w:rsidRPr="002C2549">
              <w:t xml:space="preserve"> or </w:t>
            </w:r>
            <w:r w:rsidR="00BF1212" w:rsidRPr="002C2549">
              <w:t xml:space="preserve">you could use tone bars, </w:t>
            </w:r>
            <w:proofErr w:type="spellStart"/>
            <w:r w:rsidR="00BF1212" w:rsidRPr="002C2549">
              <w:t>lego</w:t>
            </w:r>
            <w:r w:rsidR="00885F4B" w:rsidRPr="002C2549">
              <w:t>s</w:t>
            </w:r>
            <w:proofErr w:type="spellEnd"/>
            <w:r w:rsidR="00BF1212" w:rsidRPr="002C2549">
              <w:t xml:space="preserve"> with note names (though they won’t sound the scale), </w:t>
            </w:r>
            <w:r w:rsidRPr="002C2549">
              <w:t xml:space="preserve">or </w:t>
            </w:r>
            <w:r w:rsidR="00BF1212" w:rsidRPr="002C2549">
              <w:t>note cards with note names</w:t>
            </w:r>
          </w:p>
          <w:p w14:paraId="26F302F2" w14:textId="77777777" w:rsidR="00BF1212" w:rsidRPr="002C2549" w:rsidRDefault="00BF1212" w:rsidP="00BF1212">
            <w:pPr>
              <w:pStyle w:val="TableParagraph"/>
              <w:spacing w:before="1"/>
              <w:ind w:right="418"/>
            </w:pPr>
          </w:p>
        </w:tc>
      </w:tr>
      <w:tr w:rsidR="00C01875" w:rsidRPr="002C2549" w14:paraId="32DB9108" w14:textId="77777777" w:rsidTr="007579B4">
        <w:trPr>
          <w:trHeight w:val="240"/>
        </w:trPr>
        <w:tc>
          <w:tcPr>
            <w:tcW w:w="9141" w:type="dxa"/>
          </w:tcPr>
          <w:p w14:paraId="79568FBB" w14:textId="6DCE00CE" w:rsidR="00C01875" w:rsidRDefault="00133EDF">
            <w:pPr>
              <w:pStyle w:val="TableParagraph"/>
              <w:spacing w:line="220" w:lineRule="exact"/>
              <w:rPr>
                <w:spacing w:val="-5"/>
              </w:rPr>
            </w:pPr>
            <w:r w:rsidRPr="002C2549">
              <w:t>Submitted</w:t>
            </w:r>
            <w:r w:rsidRPr="002C2549">
              <w:rPr>
                <w:spacing w:val="-10"/>
              </w:rPr>
              <w:t xml:space="preserve"> </w:t>
            </w:r>
            <w:r w:rsidRPr="002C2549">
              <w:rPr>
                <w:spacing w:val="-5"/>
              </w:rPr>
              <w:t>by</w:t>
            </w:r>
            <w:r w:rsidR="00BF3596" w:rsidRPr="002C2549">
              <w:rPr>
                <w:spacing w:val="-5"/>
              </w:rPr>
              <w:t xml:space="preserve"> Heidi Welch</w:t>
            </w:r>
          </w:p>
          <w:p w14:paraId="3FE0EC71" w14:textId="77777777" w:rsidR="007579B4" w:rsidRPr="002C2549" w:rsidRDefault="007579B4">
            <w:pPr>
              <w:pStyle w:val="TableParagraph"/>
              <w:spacing w:line="220" w:lineRule="exact"/>
            </w:pPr>
          </w:p>
        </w:tc>
      </w:tr>
      <w:tr w:rsidR="00C01875" w:rsidRPr="002C2549" w14:paraId="49AF8B59" w14:textId="77777777" w:rsidTr="007579B4">
        <w:trPr>
          <w:trHeight w:val="243"/>
        </w:trPr>
        <w:tc>
          <w:tcPr>
            <w:tcW w:w="9141" w:type="dxa"/>
          </w:tcPr>
          <w:p w14:paraId="2C579B8D" w14:textId="7427535B" w:rsidR="00C01875" w:rsidRPr="002C2549" w:rsidRDefault="00BF3596">
            <w:pPr>
              <w:pStyle w:val="TableParagraph"/>
              <w:ind w:left="0"/>
              <w:rPr>
                <w:b/>
                <w:bCs/>
              </w:rPr>
            </w:pPr>
            <w:r w:rsidRPr="002C2549">
              <w:rPr>
                <w:b/>
                <w:bCs/>
              </w:rPr>
              <w:t>Photo Examples:</w:t>
            </w:r>
          </w:p>
          <w:p w14:paraId="7760D42E" w14:textId="77777777" w:rsidR="001C0FBC" w:rsidRPr="002C2549" w:rsidRDefault="001C0FBC">
            <w:pPr>
              <w:pStyle w:val="TableParagraph"/>
              <w:ind w:left="0"/>
              <w:rPr>
                <w:b/>
                <w:bCs/>
              </w:rPr>
            </w:pPr>
          </w:p>
          <w:p w14:paraId="37F73A2D" w14:textId="77777777" w:rsidR="00BF3596" w:rsidRPr="002C2549" w:rsidRDefault="00BF3596">
            <w:pPr>
              <w:pStyle w:val="TableParagraph"/>
              <w:ind w:left="0"/>
            </w:pPr>
            <w:r w:rsidRPr="002C2549">
              <w:t xml:space="preserve">Music Dice:  </w:t>
            </w:r>
            <w:r w:rsidR="007E3388" w:rsidRPr="002C2549">
              <w:rPr>
                <w:noProof/>
              </w:rPr>
              <w:drawing>
                <wp:inline distT="0" distB="0" distL="0" distR="0" wp14:anchorId="6767989F" wp14:editId="51A00808">
                  <wp:extent cx="1025718" cy="536260"/>
                  <wp:effectExtent l="0" t="0" r="3175" b="0"/>
                  <wp:docPr id="2" name="Picture 2" descr="C:\Users\hjw01130\AppData\Local\Microsoft\Windows\INetCache\Content.MSO\88BA5C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jw01130\AppData\Local\Microsoft\Windows\INetCache\Content.MSO\88BA5CBB.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1559" cy="554998"/>
                          </a:xfrm>
                          <a:prstGeom prst="rect">
                            <a:avLst/>
                          </a:prstGeom>
                          <a:noFill/>
                          <a:ln>
                            <a:noFill/>
                          </a:ln>
                        </pic:spPr>
                      </pic:pic>
                    </a:graphicData>
                  </a:graphic>
                </wp:inline>
              </w:drawing>
            </w:r>
          </w:p>
          <w:p w14:paraId="227FB4E7" w14:textId="77777777" w:rsidR="007E3388" w:rsidRPr="002C2549" w:rsidRDefault="007E3388">
            <w:pPr>
              <w:pStyle w:val="TableParagraph"/>
              <w:ind w:left="0"/>
            </w:pPr>
            <w:r w:rsidRPr="002C2549">
              <w:t xml:space="preserve">Floor Keyboard: </w:t>
            </w:r>
            <w:r w:rsidRPr="002C2549">
              <w:rPr>
                <w:noProof/>
              </w:rPr>
              <w:drawing>
                <wp:inline distT="0" distB="0" distL="0" distR="0" wp14:anchorId="7FE09204" wp14:editId="228B35EA">
                  <wp:extent cx="777203" cy="540688"/>
                  <wp:effectExtent l="0" t="0" r="4445" b="0"/>
                  <wp:docPr id="3" name="Picture 3" descr="C:\Users\hjw01130\AppData\Local\Microsoft\Windows\INetCache\Content.MSO\525BD18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jw01130\AppData\Local\Microsoft\Windows\INetCache\Content.MSO\525BD181.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8986" cy="562799"/>
                          </a:xfrm>
                          <a:prstGeom prst="rect">
                            <a:avLst/>
                          </a:prstGeom>
                          <a:noFill/>
                          <a:ln>
                            <a:noFill/>
                          </a:ln>
                        </pic:spPr>
                      </pic:pic>
                    </a:graphicData>
                  </a:graphic>
                </wp:inline>
              </w:drawing>
            </w:r>
          </w:p>
          <w:p w14:paraId="184BD29E" w14:textId="2B9AB315" w:rsidR="007E3388" w:rsidRPr="002C2549" w:rsidRDefault="00D31E21">
            <w:pPr>
              <w:pStyle w:val="TableParagraph"/>
              <w:ind w:left="0"/>
            </w:pPr>
            <w:r w:rsidRPr="002C2549">
              <w:t xml:space="preserve">Dry Erase Sheet Holder:  </w:t>
            </w:r>
            <w:r w:rsidRPr="002C2549">
              <w:rPr>
                <w:noProof/>
              </w:rPr>
              <w:drawing>
                <wp:inline distT="0" distB="0" distL="0" distR="0" wp14:anchorId="128AB0FE" wp14:editId="6DB4CCD9">
                  <wp:extent cx="644056" cy="644056"/>
                  <wp:effectExtent l="0" t="0" r="3810" b="3810"/>
                  <wp:docPr id="4" name="Picture 4" descr="C:\Users\hjw01130\AppData\Local\Microsoft\Windows\INetCache\Content.MSO\C93910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jw01130\AppData\Local\Microsoft\Windows\INetCache\Content.MSO\C9391037.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846" cy="648846"/>
                          </a:xfrm>
                          <a:prstGeom prst="rect">
                            <a:avLst/>
                          </a:prstGeom>
                          <a:noFill/>
                          <a:ln>
                            <a:noFill/>
                          </a:ln>
                        </pic:spPr>
                      </pic:pic>
                    </a:graphicData>
                  </a:graphic>
                </wp:inline>
              </w:drawing>
            </w:r>
            <w:r w:rsidRPr="002C2549">
              <w:t xml:space="preserve">  I got mine </w:t>
            </w:r>
            <w:r w:rsidR="006155AE" w:rsidRPr="002C2549">
              <w:t xml:space="preserve">in </w:t>
            </w:r>
            <w:r w:rsidRPr="002C2549">
              <w:t>the Target dollar aisle</w:t>
            </w:r>
            <w:r w:rsidR="006155AE" w:rsidRPr="002C2549">
              <w:t>,</w:t>
            </w:r>
            <w:r w:rsidRPr="002C2549">
              <w:t xml:space="preserve"> but they are available on Amazon, etc. I have added the link to the insert sheet I use below.</w:t>
            </w:r>
          </w:p>
          <w:p w14:paraId="2FDBC2ED" w14:textId="77777777" w:rsidR="00D31E21" w:rsidRPr="002C2549" w:rsidRDefault="00D31E21">
            <w:pPr>
              <w:pStyle w:val="TableParagraph"/>
              <w:ind w:left="0"/>
            </w:pPr>
          </w:p>
          <w:p w14:paraId="5C472310" w14:textId="3A6A95FD" w:rsidR="00D31E21" w:rsidRPr="002C2549" w:rsidRDefault="00D31E21">
            <w:pPr>
              <w:pStyle w:val="TableParagraph"/>
              <w:ind w:left="0"/>
            </w:pPr>
            <w:r w:rsidRPr="002C2549">
              <w:t>Dry Erase Markers: I buy a bunch of thin</w:t>
            </w:r>
            <w:r w:rsidR="00A57CBB" w:rsidRPr="002C2549">
              <w:t>-</w:t>
            </w:r>
            <w:r w:rsidRPr="002C2549">
              <w:t xml:space="preserve">line dry </w:t>
            </w:r>
            <w:proofErr w:type="gramStart"/>
            <w:r w:rsidRPr="002C2549">
              <w:t>erase</w:t>
            </w:r>
            <w:proofErr w:type="gramEnd"/>
            <w:r w:rsidRPr="002C2549">
              <w:t xml:space="preserve"> with eraser tops, but you can use any you like.</w:t>
            </w:r>
          </w:p>
          <w:p w14:paraId="3018FD06" w14:textId="77777777" w:rsidR="007E3388" w:rsidRPr="002C2549" w:rsidRDefault="007E3388">
            <w:pPr>
              <w:pStyle w:val="TableParagraph"/>
              <w:ind w:left="0"/>
            </w:pPr>
          </w:p>
        </w:tc>
      </w:tr>
    </w:tbl>
    <w:p w14:paraId="4024D994" w14:textId="77777777" w:rsidR="00EC36A8" w:rsidRDefault="00EC36A8"/>
    <w:p w14:paraId="6E81A9B3" w14:textId="57A716DC" w:rsidR="00133EDF" w:rsidRPr="001C0FBC" w:rsidRDefault="00F60847">
      <w:pPr>
        <w:rPr>
          <w:b/>
          <w:bCs/>
        </w:rPr>
      </w:pPr>
      <w:r w:rsidRPr="001C0FBC">
        <w:rPr>
          <w:b/>
          <w:bCs/>
        </w:rPr>
        <w:t>Photo examples:</w:t>
      </w:r>
    </w:p>
    <w:p w14:paraId="7FF6CC44" w14:textId="77777777" w:rsidR="00EC36A8" w:rsidRDefault="00EC36A8"/>
    <w:p w14:paraId="7F582618" w14:textId="77777777" w:rsidR="00F60847" w:rsidRDefault="00F60847" w:rsidP="00B14781">
      <w:pPr>
        <w:jc w:val="center"/>
      </w:pPr>
      <w:r>
        <w:rPr>
          <w:noProof/>
        </w:rPr>
        <w:drawing>
          <wp:inline distT="0" distB="0" distL="0" distR="0" wp14:anchorId="4C239319" wp14:editId="27A93CB8">
            <wp:extent cx="3182620" cy="23869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21012_10191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7120" cy="2427839"/>
                    </a:xfrm>
                    <a:prstGeom prst="rect">
                      <a:avLst/>
                    </a:prstGeom>
                  </pic:spPr>
                </pic:pic>
              </a:graphicData>
            </a:graphic>
          </wp:inline>
        </w:drawing>
      </w:r>
    </w:p>
    <w:p w14:paraId="73BA6079" w14:textId="77777777" w:rsidR="00F60847" w:rsidRDefault="00F60847"/>
    <w:p w14:paraId="5014089A" w14:textId="77777777" w:rsidR="00F60847" w:rsidRDefault="00F60847" w:rsidP="00B14781">
      <w:pPr>
        <w:jc w:val="center"/>
      </w:pPr>
      <w:r>
        <w:rPr>
          <w:noProof/>
        </w:rPr>
        <w:drawing>
          <wp:inline distT="0" distB="0" distL="0" distR="0" wp14:anchorId="1F429226" wp14:editId="4941C08F">
            <wp:extent cx="3780000" cy="283499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21128_10113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31222" cy="2873415"/>
                    </a:xfrm>
                    <a:prstGeom prst="rect">
                      <a:avLst/>
                    </a:prstGeom>
                  </pic:spPr>
                </pic:pic>
              </a:graphicData>
            </a:graphic>
          </wp:inline>
        </w:drawing>
      </w:r>
    </w:p>
    <w:p w14:paraId="2B9AE585" w14:textId="77777777" w:rsidR="006636F3" w:rsidRDefault="006636F3"/>
    <w:p w14:paraId="7C7D3B2E" w14:textId="2DFA4517" w:rsidR="006636F3" w:rsidRDefault="006636F3"/>
    <w:p w14:paraId="6B544227" w14:textId="77777777" w:rsidR="006636F3" w:rsidRDefault="006636F3"/>
    <w:p w14:paraId="1A7AC87B" w14:textId="77777777" w:rsidR="00705C7D" w:rsidRDefault="00705C7D" w:rsidP="00B14781">
      <w:pPr>
        <w:jc w:val="center"/>
      </w:pPr>
      <w:r>
        <w:rPr>
          <w:noProof/>
        </w:rPr>
        <w:drawing>
          <wp:inline distT="0" distB="0" distL="0" distR="0" wp14:anchorId="4F453B9D" wp14:editId="3BD72A90">
            <wp:extent cx="4363200" cy="26916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nd_staff.svg[1].png"/>
                    <pic:cNvPicPr/>
                  </pic:nvPicPr>
                  <pic:blipFill rotWithShape="1">
                    <a:blip r:embed="rId20">
                      <a:extLst>
                        <a:ext uri="{28A0092B-C50C-407E-A947-70E740481C1C}">
                          <a14:useLocalDpi xmlns:a14="http://schemas.microsoft.com/office/drawing/2010/main" val="0"/>
                        </a:ext>
                      </a:extLst>
                    </a:blip>
                    <a:srcRect l="6006"/>
                    <a:stretch/>
                  </pic:blipFill>
                  <pic:spPr bwMode="auto">
                    <a:xfrm>
                      <a:off x="0" y="0"/>
                      <a:ext cx="4507873" cy="2780910"/>
                    </a:xfrm>
                    <a:prstGeom prst="rect">
                      <a:avLst/>
                    </a:prstGeom>
                    <a:ln>
                      <a:noFill/>
                    </a:ln>
                    <a:extLst>
                      <a:ext uri="{53640926-AAD7-44D8-BBD7-CCE9431645EC}">
                        <a14:shadowObscured xmlns:a14="http://schemas.microsoft.com/office/drawing/2010/main"/>
                      </a:ext>
                    </a:extLst>
                  </pic:spPr>
                </pic:pic>
              </a:graphicData>
            </a:graphic>
          </wp:inline>
        </w:drawing>
      </w:r>
    </w:p>
    <w:p w14:paraId="7369E954" w14:textId="77777777" w:rsidR="00705C7D" w:rsidRDefault="00705C7D" w:rsidP="00EC36A8"/>
    <w:p w14:paraId="5D323A6C" w14:textId="77777777" w:rsidR="00B14781" w:rsidRDefault="00B14781" w:rsidP="00EC36A8"/>
    <w:p w14:paraId="4EF38E61" w14:textId="77777777" w:rsidR="00B14781" w:rsidRDefault="00B14781" w:rsidP="00EC36A8"/>
    <w:p w14:paraId="3D93A674" w14:textId="07AE1FD4" w:rsidR="00705C7D" w:rsidRDefault="00705C7D" w:rsidP="00B14781">
      <w:pPr>
        <w:jc w:val="center"/>
      </w:pPr>
      <w:r>
        <w:rPr>
          <w:noProof/>
        </w:rPr>
        <w:drawing>
          <wp:inline distT="0" distB="0" distL="0" distR="0" wp14:anchorId="3F24B84D" wp14:editId="4F89B59D">
            <wp:extent cx="4975181" cy="1457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ano-keyboard-no-note-names-large[1].gif"/>
                    <pic:cNvPicPr/>
                  </pic:nvPicPr>
                  <pic:blipFill rotWithShape="1">
                    <a:blip r:embed="rId21">
                      <a:extLst>
                        <a:ext uri="{28A0092B-C50C-407E-A947-70E740481C1C}">
                          <a14:useLocalDpi xmlns:a14="http://schemas.microsoft.com/office/drawing/2010/main" val="0"/>
                        </a:ext>
                      </a:extLst>
                    </a:blip>
                    <a:srcRect l="2279" t="10492" r="1631" b="8511"/>
                    <a:stretch/>
                  </pic:blipFill>
                  <pic:spPr bwMode="auto">
                    <a:xfrm>
                      <a:off x="0" y="0"/>
                      <a:ext cx="5131862" cy="1503220"/>
                    </a:xfrm>
                    <a:prstGeom prst="rect">
                      <a:avLst/>
                    </a:prstGeom>
                    <a:ln>
                      <a:noFill/>
                    </a:ln>
                    <a:extLst>
                      <a:ext uri="{53640926-AAD7-44D8-BBD7-CCE9431645EC}">
                        <a14:shadowObscured xmlns:a14="http://schemas.microsoft.com/office/drawing/2010/main"/>
                      </a:ext>
                    </a:extLst>
                  </pic:spPr>
                </pic:pic>
              </a:graphicData>
            </a:graphic>
          </wp:inline>
        </w:drawing>
      </w:r>
    </w:p>
    <w:sectPr w:rsidR="00705C7D" w:rsidSect="00C96C96">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ABE5" w14:textId="77777777" w:rsidR="00A16DFE" w:rsidRDefault="00A16DFE" w:rsidP="0073667F">
      <w:r>
        <w:separator/>
      </w:r>
    </w:p>
  </w:endnote>
  <w:endnote w:type="continuationSeparator" w:id="0">
    <w:p w14:paraId="46CC41CB" w14:textId="77777777" w:rsidR="00A16DFE" w:rsidRDefault="00A16DFE" w:rsidP="0073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929C2" w14:textId="2647B2F6" w:rsidR="0073667F" w:rsidRDefault="00007CD9" w:rsidP="00007CD9">
    <w:pPr>
      <w:pStyle w:val="Footer"/>
      <w:jc w:val="center"/>
    </w:pPr>
    <w:r w:rsidRPr="00926659">
      <w:rPr>
        <w:rFonts w:ascii="Arial" w:hAnsi="Arial" w:cs="Arial"/>
        <w:b/>
        <w:bCs/>
        <w:sz w:val="15"/>
        <w:szCs w:val="15"/>
        <w:lang w:val="en"/>
      </w:rPr>
      <w:t>Music In Our Schools Month® </w:t>
    </w:r>
    <w:r w:rsidR="000F315A" w:rsidRPr="00926659">
      <w:rPr>
        <w:rFonts w:ascii="Arial" w:hAnsi="Arial" w:cs="Arial"/>
        <w:b/>
        <w:bCs/>
        <w:sz w:val="15"/>
        <w:szCs w:val="15"/>
        <w:lang w:val="en"/>
      </w:rPr>
      <w:t>2024-2025</w:t>
    </w:r>
    <w:r w:rsidR="000F315A">
      <w:rPr>
        <w:rFonts w:ascii="Arial" w:hAnsi="Arial" w:cs="Arial"/>
        <w:b/>
        <w:bCs/>
        <w:sz w:val="15"/>
        <w:szCs w:val="15"/>
        <w:lang w:val="en"/>
      </w:rPr>
      <w:t xml:space="preserve"> </w:t>
    </w:r>
    <w:r w:rsidRPr="00926659">
      <w:rPr>
        <w:rFonts w:ascii="Arial" w:hAnsi="Arial" w:cs="Arial"/>
        <w:b/>
        <w:bCs/>
        <w:sz w:val="15"/>
        <w:szCs w:val="15"/>
        <w:lang w:val="en"/>
      </w:rPr>
      <w:t xml:space="preserve">Middle/High School </w:t>
    </w:r>
    <w:r>
      <w:rPr>
        <w:rFonts w:ascii="Arial" w:hAnsi="Arial" w:cs="Arial"/>
        <w:b/>
        <w:bCs/>
        <w:sz w:val="15"/>
        <w:szCs w:val="15"/>
        <w:lang w:val="en"/>
      </w:rPr>
      <w:t>Music Theory</w:t>
    </w:r>
    <w:r w:rsidRPr="00926659">
      <w:rPr>
        <w:rFonts w:ascii="Arial" w:hAnsi="Arial" w:cs="Arial"/>
        <w:b/>
        <w:bCs/>
        <w:sz w:val="15"/>
        <w:szCs w:val="15"/>
        <w:lang w:val="en"/>
      </w:rPr>
      <w:t>: </w:t>
    </w:r>
    <w:r w:rsidR="003C5D9B">
      <w:rPr>
        <w:rFonts w:ascii="Arial" w:hAnsi="Arial" w:cs="Arial"/>
        <w:b/>
        <w:sz w:val="15"/>
        <w:szCs w:val="15"/>
      </w:rPr>
      <w:t>Scale Wars: A Music Theory Saga</w:t>
    </w:r>
    <w:r>
      <w:rPr>
        <w:rFonts w:ascii="Arial" w:hAnsi="Arial" w:cs="Arial"/>
        <w:b/>
        <w:sz w:val="15"/>
        <w:szCs w:val="15"/>
      </w:rPr>
      <w:br/>
    </w:r>
    <w:r w:rsidRPr="00926659">
      <w:rPr>
        <w:rFonts w:ascii="Arial" w:hAnsi="Arial" w:cs="Arial"/>
        <w:b/>
        <w:bCs/>
        <w:sz w:val="16"/>
        <w:szCs w:val="16"/>
        <w:lang w:val="en"/>
      </w:rPr>
      <w:t>© 2025 National Association for Music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CF7E5" w14:textId="77777777" w:rsidR="00A16DFE" w:rsidRDefault="00A16DFE" w:rsidP="0073667F">
      <w:r>
        <w:separator/>
      </w:r>
    </w:p>
  </w:footnote>
  <w:footnote w:type="continuationSeparator" w:id="0">
    <w:p w14:paraId="7F5F6D1A" w14:textId="77777777" w:rsidR="00A16DFE" w:rsidRDefault="00A16DFE" w:rsidP="0073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DDF6" w14:textId="2744C7A4" w:rsidR="0073667F" w:rsidRPr="004125A9" w:rsidRDefault="004125A9" w:rsidP="004125A9">
    <w:pPr>
      <w:jc w:val="center"/>
      <w:rPr>
        <w:rFonts w:ascii="Arial" w:hAnsi="Arial" w:cs="Arial"/>
        <w:b/>
        <w:bCs/>
        <w:sz w:val="15"/>
        <w:szCs w:val="15"/>
        <w:lang w:val="en"/>
      </w:rPr>
    </w:pPr>
    <w:r w:rsidRPr="00926659">
      <w:rPr>
        <w:rFonts w:ascii="Arial" w:hAnsi="Arial" w:cs="Arial"/>
        <w:b/>
        <w:bCs/>
        <w:sz w:val="15"/>
        <w:szCs w:val="15"/>
      </w:rPr>
      <w:t>These lessons are provided as a service to the music education community. Links to videos and sound recordings in these lesson plans are not endorsements of organizations, people, products, or places. Lesson plan sound recordings may be obtained through a reputable streaming platform. Copyright permission pending.</w:t>
    </w:r>
  </w:p>
  <w:p w14:paraId="3462D385" w14:textId="77777777" w:rsidR="0073667F" w:rsidRDefault="00736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4510A"/>
    <w:multiLevelType w:val="hybridMultilevel"/>
    <w:tmpl w:val="DAE40AD8"/>
    <w:lvl w:ilvl="0" w:tplc="286AACC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 w15:restartNumberingAfterBreak="0">
    <w:nsid w:val="262C14BB"/>
    <w:multiLevelType w:val="hybridMultilevel"/>
    <w:tmpl w:val="F0F0BE8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2EC03F03"/>
    <w:multiLevelType w:val="hybridMultilevel"/>
    <w:tmpl w:val="299807BE"/>
    <w:lvl w:ilvl="0" w:tplc="7E120A12">
      <w:numFmt w:val="bullet"/>
      <w:lvlText w:val=""/>
      <w:lvlJc w:val="left"/>
      <w:pPr>
        <w:ind w:left="827" w:hanging="360"/>
      </w:pPr>
      <w:rPr>
        <w:rFonts w:ascii="Symbol" w:eastAsia="Symbol" w:hAnsi="Symbol" w:cs="Symbol" w:hint="default"/>
        <w:b w:val="0"/>
        <w:bCs w:val="0"/>
        <w:i w:val="0"/>
        <w:iCs w:val="0"/>
        <w:spacing w:val="0"/>
        <w:w w:val="100"/>
        <w:sz w:val="21"/>
        <w:szCs w:val="21"/>
        <w:lang w:val="en-US" w:eastAsia="en-US" w:bidi="ar-SA"/>
      </w:rPr>
    </w:lvl>
    <w:lvl w:ilvl="1" w:tplc="A38E0964">
      <w:numFmt w:val="bullet"/>
      <w:lvlText w:val="•"/>
      <w:lvlJc w:val="left"/>
      <w:pPr>
        <w:ind w:left="1622" w:hanging="360"/>
      </w:pPr>
      <w:rPr>
        <w:rFonts w:hint="default"/>
        <w:lang w:val="en-US" w:eastAsia="en-US" w:bidi="ar-SA"/>
      </w:rPr>
    </w:lvl>
    <w:lvl w:ilvl="2" w:tplc="C4C69CCA">
      <w:numFmt w:val="bullet"/>
      <w:lvlText w:val="•"/>
      <w:lvlJc w:val="left"/>
      <w:pPr>
        <w:ind w:left="2425" w:hanging="360"/>
      </w:pPr>
      <w:rPr>
        <w:rFonts w:hint="default"/>
        <w:lang w:val="en-US" w:eastAsia="en-US" w:bidi="ar-SA"/>
      </w:rPr>
    </w:lvl>
    <w:lvl w:ilvl="3" w:tplc="98D82C0C">
      <w:numFmt w:val="bullet"/>
      <w:lvlText w:val="•"/>
      <w:lvlJc w:val="left"/>
      <w:pPr>
        <w:ind w:left="3228" w:hanging="360"/>
      </w:pPr>
      <w:rPr>
        <w:rFonts w:hint="default"/>
        <w:lang w:val="en-US" w:eastAsia="en-US" w:bidi="ar-SA"/>
      </w:rPr>
    </w:lvl>
    <w:lvl w:ilvl="4" w:tplc="1368CFDE">
      <w:numFmt w:val="bullet"/>
      <w:lvlText w:val="•"/>
      <w:lvlJc w:val="left"/>
      <w:pPr>
        <w:ind w:left="4031" w:hanging="360"/>
      </w:pPr>
      <w:rPr>
        <w:rFonts w:hint="default"/>
        <w:lang w:val="en-US" w:eastAsia="en-US" w:bidi="ar-SA"/>
      </w:rPr>
    </w:lvl>
    <w:lvl w:ilvl="5" w:tplc="12D00084">
      <w:numFmt w:val="bullet"/>
      <w:lvlText w:val="•"/>
      <w:lvlJc w:val="left"/>
      <w:pPr>
        <w:ind w:left="4834" w:hanging="360"/>
      </w:pPr>
      <w:rPr>
        <w:rFonts w:hint="default"/>
        <w:lang w:val="en-US" w:eastAsia="en-US" w:bidi="ar-SA"/>
      </w:rPr>
    </w:lvl>
    <w:lvl w:ilvl="6" w:tplc="0AF83CF2">
      <w:numFmt w:val="bullet"/>
      <w:lvlText w:val="•"/>
      <w:lvlJc w:val="left"/>
      <w:pPr>
        <w:ind w:left="5636" w:hanging="360"/>
      </w:pPr>
      <w:rPr>
        <w:rFonts w:hint="default"/>
        <w:lang w:val="en-US" w:eastAsia="en-US" w:bidi="ar-SA"/>
      </w:rPr>
    </w:lvl>
    <w:lvl w:ilvl="7" w:tplc="6A247CCE">
      <w:numFmt w:val="bullet"/>
      <w:lvlText w:val="•"/>
      <w:lvlJc w:val="left"/>
      <w:pPr>
        <w:ind w:left="6439" w:hanging="360"/>
      </w:pPr>
      <w:rPr>
        <w:rFonts w:hint="default"/>
        <w:lang w:val="en-US" w:eastAsia="en-US" w:bidi="ar-SA"/>
      </w:rPr>
    </w:lvl>
    <w:lvl w:ilvl="8" w:tplc="67885B14">
      <w:numFmt w:val="bullet"/>
      <w:lvlText w:val="•"/>
      <w:lvlJc w:val="left"/>
      <w:pPr>
        <w:ind w:left="7242" w:hanging="360"/>
      </w:pPr>
      <w:rPr>
        <w:rFonts w:hint="default"/>
        <w:lang w:val="en-US" w:eastAsia="en-US" w:bidi="ar-SA"/>
      </w:rPr>
    </w:lvl>
  </w:abstractNum>
  <w:abstractNum w:abstractNumId="3" w15:restartNumberingAfterBreak="0">
    <w:nsid w:val="317A5A1C"/>
    <w:multiLevelType w:val="hybridMultilevel"/>
    <w:tmpl w:val="7BDAF722"/>
    <w:lvl w:ilvl="0" w:tplc="182CBC9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3F557429"/>
    <w:multiLevelType w:val="hybridMultilevel"/>
    <w:tmpl w:val="43E036A8"/>
    <w:lvl w:ilvl="0" w:tplc="9A4001D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517002F1"/>
    <w:multiLevelType w:val="hybridMultilevel"/>
    <w:tmpl w:val="ECA05B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538F5D70"/>
    <w:multiLevelType w:val="hybridMultilevel"/>
    <w:tmpl w:val="DD0EDB5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5FF62298"/>
    <w:multiLevelType w:val="hybridMultilevel"/>
    <w:tmpl w:val="6B24A92E"/>
    <w:lvl w:ilvl="0" w:tplc="277C38B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1249727866">
    <w:abstractNumId w:val="2"/>
  </w:num>
  <w:num w:numId="2" w16cid:durableId="1718161325">
    <w:abstractNumId w:val="0"/>
  </w:num>
  <w:num w:numId="3" w16cid:durableId="489103347">
    <w:abstractNumId w:val="4"/>
  </w:num>
  <w:num w:numId="4" w16cid:durableId="1409881575">
    <w:abstractNumId w:val="3"/>
  </w:num>
  <w:num w:numId="5" w16cid:durableId="1989354640">
    <w:abstractNumId w:val="7"/>
  </w:num>
  <w:num w:numId="6" w16cid:durableId="43871978">
    <w:abstractNumId w:val="5"/>
  </w:num>
  <w:num w:numId="7" w16cid:durableId="299266808">
    <w:abstractNumId w:val="6"/>
  </w:num>
  <w:num w:numId="8" w16cid:durableId="1875997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75"/>
    <w:rsid w:val="00007CD9"/>
    <w:rsid w:val="0002578E"/>
    <w:rsid w:val="000B2806"/>
    <w:rsid w:val="000F315A"/>
    <w:rsid w:val="00105D0E"/>
    <w:rsid w:val="00126899"/>
    <w:rsid w:val="00133BE0"/>
    <w:rsid w:val="00133EDF"/>
    <w:rsid w:val="001B2646"/>
    <w:rsid w:val="001C0FBC"/>
    <w:rsid w:val="001D049A"/>
    <w:rsid w:val="001E1C1D"/>
    <w:rsid w:val="0024029D"/>
    <w:rsid w:val="00242738"/>
    <w:rsid w:val="00261EB5"/>
    <w:rsid w:val="002769A2"/>
    <w:rsid w:val="00285DA5"/>
    <w:rsid w:val="002C2549"/>
    <w:rsid w:val="002C37D7"/>
    <w:rsid w:val="003C5D9B"/>
    <w:rsid w:val="003F601C"/>
    <w:rsid w:val="004125A9"/>
    <w:rsid w:val="004356FF"/>
    <w:rsid w:val="00437453"/>
    <w:rsid w:val="004A5B59"/>
    <w:rsid w:val="0051012A"/>
    <w:rsid w:val="005E61BB"/>
    <w:rsid w:val="00605A22"/>
    <w:rsid w:val="006155AE"/>
    <w:rsid w:val="0065301E"/>
    <w:rsid w:val="006636F3"/>
    <w:rsid w:val="006A27CD"/>
    <w:rsid w:val="006D6C6F"/>
    <w:rsid w:val="00705C7D"/>
    <w:rsid w:val="00720180"/>
    <w:rsid w:val="0073667F"/>
    <w:rsid w:val="00741B3B"/>
    <w:rsid w:val="007579B4"/>
    <w:rsid w:val="00782CF6"/>
    <w:rsid w:val="00787E0A"/>
    <w:rsid w:val="007960F5"/>
    <w:rsid w:val="007C1F77"/>
    <w:rsid w:val="007E1C92"/>
    <w:rsid w:val="007E3388"/>
    <w:rsid w:val="007F7AC7"/>
    <w:rsid w:val="0083537D"/>
    <w:rsid w:val="00860A22"/>
    <w:rsid w:val="00860DB4"/>
    <w:rsid w:val="00885F4B"/>
    <w:rsid w:val="00896AA2"/>
    <w:rsid w:val="008C6595"/>
    <w:rsid w:val="008D021B"/>
    <w:rsid w:val="008E23A5"/>
    <w:rsid w:val="008E76B9"/>
    <w:rsid w:val="009D5164"/>
    <w:rsid w:val="00A108F5"/>
    <w:rsid w:val="00A16DFE"/>
    <w:rsid w:val="00A20FB1"/>
    <w:rsid w:val="00A57CBB"/>
    <w:rsid w:val="00AC6256"/>
    <w:rsid w:val="00AD31F0"/>
    <w:rsid w:val="00B14781"/>
    <w:rsid w:val="00B434D1"/>
    <w:rsid w:val="00B466AB"/>
    <w:rsid w:val="00B75DED"/>
    <w:rsid w:val="00BC16B5"/>
    <w:rsid w:val="00BF1212"/>
    <w:rsid w:val="00BF3596"/>
    <w:rsid w:val="00C01875"/>
    <w:rsid w:val="00C16AF6"/>
    <w:rsid w:val="00C20E54"/>
    <w:rsid w:val="00C24716"/>
    <w:rsid w:val="00C3176D"/>
    <w:rsid w:val="00C5001F"/>
    <w:rsid w:val="00C96C96"/>
    <w:rsid w:val="00D000F4"/>
    <w:rsid w:val="00D21901"/>
    <w:rsid w:val="00D31E21"/>
    <w:rsid w:val="00D41B50"/>
    <w:rsid w:val="00D423A9"/>
    <w:rsid w:val="00D517D8"/>
    <w:rsid w:val="00D518DA"/>
    <w:rsid w:val="00D56B4B"/>
    <w:rsid w:val="00DD371A"/>
    <w:rsid w:val="00DD713C"/>
    <w:rsid w:val="00E3057B"/>
    <w:rsid w:val="00E920D3"/>
    <w:rsid w:val="00EC36A8"/>
    <w:rsid w:val="00F17F8A"/>
    <w:rsid w:val="00F25183"/>
    <w:rsid w:val="00F60847"/>
    <w:rsid w:val="00FB5907"/>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3A1B"/>
  <w15:docId w15:val="{B4257E22-DE50-4C6A-9338-6E3F73FD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60847"/>
    <w:rPr>
      <w:color w:val="0000FF" w:themeColor="hyperlink"/>
      <w:u w:val="single"/>
    </w:rPr>
  </w:style>
  <w:style w:type="paragraph" w:styleId="NormalWeb">
    <w:name w:val="Normal (Web)"/>
    <w:basedOn w:val="Normal"/>
    <w:uiPriority w:val="99"/>
    <w:unhideWhenUsed/>
    <w:rsid w:val="006636F3"/>
    <w:pPr>
      <w:widowControl/>
      <w:autoSpaceDE/>
      <w:autoSpaceDN/>
      <w:spacing w:before="100" w:beforeAutospacing="1" w:after="100" w:afterAutospacing="1"/>
    </w:pPr>
    <w:rPr>
      <w:sz w:val="24"/>
      <w:szCs w:val="24"/>
    </w:rPr>
  </w:style>
  <w:style w:type="paragraph" w:styleId="Revision">
    <w:name w:val="Revision"/>
    <w:hidden/>
    <w:uiPriority w:val="99"/>
    <w:semiHidden/>
    <w:rsid w:val="003F601C"/>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D021B"/>
    <w:rPr>
      <w:color w:val="800080" w:themeColor="followedHyperlink"/>
      <w:u w:val="single"/>
    </w:rPr>
  </w:style>
  <w:style w:type="character" w:styleId="CommentReference">
    <w:name w:val="annotation reference"/>
    <w:basedOn w:val="DefaultParagraphFont"/>
    <w:uiPriority w:val="99"/>
    <w:semiHidden/>
    <w:unhideWhenUsed/>
    <w:rsid w:val="00105D0E"/>
    <w:rPr>
      <w:sz w:val="16"/>
      <w:szCs w:val="16"/>
    </w:rPr>
  </w:style>
  <w:style w:type="paragraph" w:styleId="CommentText">
    <w:name w:val="annotation text"/>
    <w:basedOn w:val="Normal"/>
    <w:link w:val="CommentTextChar"/>
    <w:uiPriority w:val="99"/>
    <w:unhideWhenUsed/>
    <w:rsid w:val="00105D0E"/>
    <w:rPr>
      <w:sz w:val="20"/>
      <w:szCs w:val="20"/>
    </w:rPr>
  </w:style>
  <w:style w:type="character" w:customStyle="1" w:styleId="CommentTextChar">
    <w:name w:val="Comment Text Char"/>
    <w:basedOn w:val="DefaultParagraphFont"/>
    <w:link w:val="CommentText"/>
    <w:uiPriority w:val="99"/>
    <w:rsid w:val="00105D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5D0E"/>
    <w:rPr>
      <w:b/>
      <w:bCs/>
    </w:rPr>
  </w:style>
  <w:style w:type="character" w:customStyle="1" w:styleId="CommentSubjectChar">
    <w:name w:val="Comment Subject Char"/>
    <w:basedOn w:val="CommentTextChar"/>
    <w:link w:val="CommentSubject"/>
    <w:uiPriority w:val="99"/>
    <w:semiHidden/>
    <w:rsid w:val="00105D0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3667F"/>
    <w:pPr>
      <w:tabs>
        <w:tab w:val="center" w:pos="4680"/>
        <w:tab w:val="right" w:pos="9360"/>
      </w:tabs>
    </w:pPr>
  </w:style>
  <w:style w:type="character" w:customStyle="1" w:styleId="HeaderChar">
    <w:name w:val="Header Char"/>
    <w:basedOn w:val="DefaultParagraphFont"/>
    <w:link w:val="Header"/>
    <w:uiPriority w:val="99"/>
    <w:rsid w:val="0073667F"/>
    <w:rPr>
      <w:rFonts w:ascii="Times New Roman" w:eastAsia="Times New Roman" w:hAnsi="Times New Roman" w:cs="Times New Roman"/>
    </w:rPr>
  </w:style>
  <w:style w:type="paragraph" w:styleId="Footer">
    <w:name w:val="footer"/>
    <w:basedOn w:val="Normal"/>
    <w:link w:val="FooterChar"/>
    <w:uiPriority w:val="99"/>
    <w:unhideWhenUsed/>
    <w:rsid w:val="0073667F"/>
    <w:pPr>
      <w:tabs>
        <w:tab w:val="center" w:pos="4680"/>
        <w:tab w:val="right" w:pos="9360"/>
      </w:tabs>
    </w:pPr>
  </w:style>
  <w:style w:type="character" w:customStyle="1" w:styleId="FooterChar">
    <w:name w:val="Footer Char"/>
    <w:basedOn w:val="DefaultParagraphFont"/>
    <w:link w:val="Footer"/>
    <w:uiPriority w:val="99"/>
    <w:rsid w:val="007366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328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hotos.app.goo.gl/FJc2VKfp2GRRsnDd8" TargetMode="External"/><Relationship Id="rId18" Type="http://schemas.openxmlformats.org/officeDocument/2006/relationships/image" Target="media/image5.jpg"/><Relationship Id="rId3" Type="http://schemas.openxmlformats.org/officeDocument/2006/relationships/customXml" Target="../customXml/item3.xml"/><Relationship Id="rId21" Type="http://schemas.openxmlformats.org/officeDocument/2006/relationships/image" Target="media/image8.gi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hotos.app.goo.gl/HPeEDQxhVa42zBht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5e6e95-c6f5-4454-8d98-c6bd95e1b93c" xsi:nil="true"/>
    <lcf76f155ced4ddcb4097134ff3c332f xmlns="55342a5e-d61c-4c25-a495-5c4467ff3334">
      <Terms xmlns="http://schemas.microsoft.com/office/infopath/2007/PartnerControls"/>
    </lcf76f155ced4ddcb4097134ff3c332f>
    <image xmlns="55342a5e-d61c-4c25-a495-5c4467ff33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FB6455DB8DB044BC4DAF648E8F18EF" ma:contentTypeVersion="18" ma:contentTypeDescription="Create a new document." ma:contentTypeScope="" ma:versionID="69c2d356e13cebf4df114ff36cea698f">
  <xsd:schema xmlns:xsd="http://www.w3.org/2001/XMLSchema" xmlns:xs="http://www.w3.org/2001/XMLSchema" xmlns:p="http://schemas.microsoft.com/office/2006/metadata/properties" xmlns:ns2="55342a5e-d61c-4c25-a495-5c4467ff3334" xmlns:ns3="8e5e6e95-c6f5-4454-8d98-c6bd95e1b93c" targetNamespace="http://schemas.microsoft.com/office/2006/metadata/properties" ma:root="true" ma:fieldsID="f7b34f8cbdb324d29ef8624ef3033dab" ns2:_="" ns3:_="">
    <xsd:import namespace="55342a5e-d61c-4c25-a495-5c4467ff3334"/>
    <xsd:import namespace="8e5e6e95-c6f5-4454-8d98-c6bd95e1b9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2a5e-d61c-4c25-a495-5c4467ff3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910c2c-d703-488f-a829-1ad5f380e3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e6e95-c6f5-4454-8d98-c6bd95e1b9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82c177-ba38-4225-a824-045b39bdc6b5}" ma:internalName="TaxCatchAll" ma:showField="CatchAllData" ma:web="8e5e6e95-c6f5-4454-8d98-c6bd95e1b9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96C81-F472-4008-9966-6655E49D0286}">
  <ds:schemaRefs>
    <ds:schemaRef ds:uri="http://schemas.microsoft.com/sharepoint/v3/contenttype/forms"/>
  </ds:schemaRefs>
</ds:datastoreItem>
</file>

<file path=customXml/itemProps2.xml><?xml version="1.0" encoding="utf-8"?>
<ds:datastoreItem xmlns:ds="http://schemas.openxmlformats.org/officeDocument/2006/customXml" ds:itemID="{9B30DDD5-6536-4B93-B132-7596F915675D}">
  <ds:schemaRefs>
    <ds:schemaRef ds:uri="http://schemas.microsoft.com/office/2006/metadata/properties"/>
    <ds:schemaRef ds:uri="http://schemas.microsoft.com/office/infopath/2007/PartnerControls"/>
    <ds:schemaRef ds:uri="8e5e6e95-c6f5-4454-8d98-c6bd95e1b93c"/>
    <ds:schemaRef ds:uri="55342a5e-d61c-4c25-a495-5c4467ff3334"/>
  </ds:schemaRefs>
</ds:datastoreItem>
</file>

<file path=customXml/itemProps3.xml><?xml version="1.0" encoding="utf-8"?>
<ds:datastoreItem xmlns:ds="http://schemas.openxmlformats.org/officeDocument/2006/customXml" ds:itemID="{C6510F8B-291F-43DF-BABC-95528E3E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2a5e-d61c-4c25-a495-5c4467ff3334"/>
    <ds:schemaRef ds:uri="8e5e6e95-c6f5-4454-8d98-c6bd95e1b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Castleton University</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Catherina Hurlburt</cp:lastModifiedBy>
  <cp:revision>8</cp:revision>
  <dcterms:created xsi:type="dcterms:W3CDTF">2025-02-10T21:13:00Z</dcterms:created>
  <dcterms:modified xsi:type="dcterms:W3CDTF">2025-02-11T22:54:00Z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Microsoft® Word 2013</vt:lpwstr>
  </property>
  <property fmtid="{D5CDD505-2E9C-101B-9397-08002B2CF9AE}" pid="4" name="LastSaved">
    <vt:filetime>2025-01-13T00:00:00Z</vt:filetime>
  </property>
  <property fmtid="{D5CDD505-2E9C-101B-9397-08002B2CF9AE}" pid="5" name="Producer">
    <vt:lpwstr>Microsoft® Word 2013</vt:lpwstr>
  </property>
  <property fmtid="{D5CDD505-2E9C-101B-9397-08002B2CF9AE}" pid="6" name="ContentTypeId">
    <vt:lpwstr>0x01010030FB6455DB8DB044BC4DAF648E8F18EF</vt:lpwstr>
  </property>
  <property fmtid="{D5CDD505-2E9C-101B-9397-08002B2CF9AE}" pid="7" name="MediaServiceImageTags">
    <vt:lpwstr/>
  </property>
</Properties>
</file>