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892D5" w14:textId="3E4FD43E" w:rsidR="00095EF9" w:rsidRDefault="007108EA" w:rsidP="00095EF9">
      <w:pPr>
        <w:shd w:val="clear" w:color="auto" w:fill="FFFFFF"/>
        <w:spacing w:after="150" w:line="240" w:lineRule="auto"/>
        <w:jc w:val="center"/>
        <w:rPr>
          <w:rFonts w:ascii="Calibri" w:eastAsia="Times New Roman" w:hAnsi="Calibri" w:cs="Calibri"/>
          <w:kern w:val="0"/>
          <w:sz w:val="24"/>
          <w:szCs w:val="24"/>
          <w14:ligatures w14:val="none"/>
        </w:rPr>
      </w:pPr>
      <w:r>
        <w:rPr>
          <w:noProof/>
        </w:rPr>
        <w:drawing>
          <wp:inline distT="0" distB="0" distL="0" distR="0" wp14:anchorId="701D8B14" wp14:editId="116A18D9">
            <wp:extent cx="3391989" cy="1518060"/>
            <wp:effectExtent l="0" t="0" r="0" b="6350"/>
            <wp:docPr id="153203139" name="Picture 1" descr="A white rectangular sign with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03139" name="Picture 1" descr="A white rectangular sign with blue and green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7880" cy="1525172"/>
                    </a:xfrm>
                    <a:prstGeom prst="rect">
                      <a:avLst/>
                    </a:prstGeom>
                    <a:noFill/>
                    <a:ln>
                      <a:noFill/>
                    </a:ln>
                  </pic:spPr>
                </pic:pic>
              </a:graphicData>
            </a:graphic>
          </wp:inline>
        </w:drawing>
      </w:r>
    </w:p>
    <w:p w14:paraId="507432DB" w14:textId="73DDC869" w:rsidR="005859E8" w:rsidRPr="00095EF9" w:rsidRDefault="005859E8" w:rsidP="005859E8">
      <w:pPr>
        <w:shd w:val="clear" w:color="auto" w:fill="FFFFFF"/>
        <w:spacing w:after="150"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 xml:space="preserve">The passage of a proclamation or resolution in recognition of Music </w:t>
      </w:r>
      <w:proofErr w:type="gramStart"/>
      <w:r w:rsidRPr="00095EF9">
        <w:rPr>
          <w:rFonts w:ascii="Calibri" w:eastAsia="Times New Roman" w:hAnsi="Calibri" w:cs="Calibri"/>
          <w:kern w:val="0"/>
          <w:sz w:val="24"/>
          <w:szCs w:val="24"/>
          <w14:ligatures w14:val="none"/>
        </w:rPr>
        <w:t>In</w:t>
      </w:r>
      <w:proofErr w:type="gramEnd"/>
      <w:r w:rsidRPr="00095EF9">
        <w:rPr>
          <w:rFonts w:ascii="Calibri" w:eastAsia="Times New Roman" w:hAnsi="Calibri" w:cs="Calibri"/>
          <w:kern w:val="0"/>
          <w:sz w:val="24"/>
          <w:szCs w:val="24"/>
          <w14:ligatures w14:val="none"/>
        </w:rPr>
        <w:t xml:space="preserve"> Our Schools Month</w:t>
      </w:r>
      <w:r w:rsidR="00095EF9">
        <w:rPr>
          <w:rFonts w:ascii="Calibri" w:eastAsia="Times New Roman" w:hAnsi="Calibri" w:cs="Calibri"/>
          <w:kern w:val="0"/>
          <w:sz w:val="24"/>
          <w:szCs w:val="24"/>
          <w14:ligatures w14:val="none"/>
        </w:rPr>
        <w:t>®</w:t>
      </w:r>
      <w:r w:rsidRPr="00095EF9">
        <w:rPr>
          <w:rFonts w:ascii="Calibri" w:eastAsia="Times New Roman" w:hAnsi="Calibri" w:cs="Calibri"/>
          <w:kern w:val="0"/>
          <w:sz w:val="24"/>
          <w:szCs w:val="24"/>
          <w14:ligatures w14:val="none"/>
        </w:rPr>
        <w:t xml:space="preserve"> is a great way to bring public awareness to the importance of music education in our schools. </w:t>
      </w:r>
      <w:proofErr w:type="gramStart"/>
      <w:r w:rsidRPr="00095EF9">
        <w:rPr>
          <w:rFonts w:ascii="Calibri" w:eastAsia="Times New Roman" w:hAnsi="Calibri" w:cs="Calibri"/>
          <w:kern w:val="0"/>
          <w:sz w:val="24"/>
          <w:szCs w:val="24"/>
          <w14:ligatures w14:val="none"/>
        </w:rPr>
        <w:t>To determine</w:t>
      </w:r>
      <w:proofErr w:type="gramEnd"/>
      <w:r w:rsidRPr="00095EF9">
        <w:rPr>
          <w:rFonts w:ascii="Calibri" w:eastAsia="Times New Roman" w:hAnsi="Calibri" w:cs="Calibri"/>
          <w:kern w:val="0"/>
          <w:sz w:val="24"/>
          <w:szCs w:val="24"/>
          <w14:ligatures w14:val="none"/>
        </w:rPr>
        <w:t xml:space="preserve"> whether a proclamation or resolution is needed depends on the group or organization that you plan to work with.</w:t>
      </w:r>
    </w:p>
    <w:p w14:paraId="14CFD1CE" w14:textId="77777777" w:rsidR="005859E8" w:rsidRPr="00095EF9" w:rsidRDefault="005859E8" w:rsidP="005859E8">
      <w:pPr>
        <w:shd w:val="clear" w:color="auto" w:fill="FFFFFF"/>
        <w:spacing w:before="300" w:after="150" w:line="240" w:lineRule="auto"/>
        <w:outlineLvl w:val="2"/>
        <w:rPr>
          <w:rFonts w:ascii="Calibri" w:eastAsia="Times New Roman" w:hAnsi="Calibri" w:cs="Calibri"/>
          <w:b/>
          <w:bCs/>
          <w:kern w:val="0"/>
          <w:sz w:val="24"/>
          <w:szCs w:val="24"/>
          <w14:ligatures w14:val="none"/>
        </w:rPr>
      </w:pPr>
      <w:r w:rsidRPr="00095EF9">
        <w:rPr>
          <w:rFonts w:ascii="Calibri" w:eastAsia="Times New Roman" w:hAnsi="Calibri" w:cs="Calibri"/>
          <w:b/>
          <w:bCs/>
          <w:kern w:val="0"/>
          <w:sz w:val="24"/>
          <w:szCs w:val="24"/>
          <w14:ligatures w14:val="none"/>
        </w:rPr>
        <w:t>Proclamation vs. Resolution?</w:t>
      </w:r>
    </w:p>
    <w:p w14:paraId="03B081F0" w14:textId="50B11490" w:rsidR="005859E8" w:rsidRPr="00095EF9" w:rsidRDefault="005859E8" w:rsidP="005859E8">
      <w:pPr>
        <w:shd w:val="clear" w:color="auto" w:fill="FFFFFF"/>
        <w:spacing w:after="150"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A </w:t>
      </w:r>
      <w:r w:rsidRPr="00095EF9">
        <w:rPr>
          <w:rFonts w:ascii="Calibri" w:eastAsia="Times New Roman" w:hAnsi="Calibri" w:cs="Calibri"/>
          <w:b/>
          <w:bCs/>
          <w:kern w:val="0"/>
          <w:sz w:val="24"/>
          <w:szCs w:val="24"/>
          <w14:ligatures w14:val="none"/>
        </w:rPr>
        <w:t>proclamation</w:t>
      </w:r>
      <w:r w:rsidRPr="00095EF9">
        <w:rPr>
          <w:rFonts w:ascii="Calibri" w:eastAsia="Times New Roman" w:hAnsi="Calibri" w:cs="Calibri"/>
          <w:kern w:val="0"/>
          <w:sz w:val="24"/>
          <w:szCs w:val="24"/>
          <w14:ligatures w14:val="none"/>
        </w:rPr>
        <w:t> is a public announcement from an official that recognizes an initiative or observance. Proclamations are typically signed by governors, mayors, principals, or other decision</w:t>
      </w:r>
      <w:r w:rsidR="00095EF9">
        <w:rPr>
          <w:rFonts w:ascii="Calibri" w:eastAsia="Times New Roman" w:hAnsi="Calibri" w:cs="Calibri"/>
          <w:kern w:val="0"/>
          <w:sz w:val="24"/>
          <w:szCs w:val="24"/>
          <w14:ligatures w14:val="none"/>
        </w:rPr>
        <w:t>-</w:t>
      </w:r>
      <w:r w:rsidRPr="00095EF9">
        <w:rPr>
          <w:rFonts w:ascii="Calibri" w:eastAsia="Times New Roman" w:hAnsi="Calibri" w:cs="Calibri"/>
          <w:kern w:val="0"/>
          <w:sz w:val="24"/>
          <w:szCs w:val="24"/>
          <w14:ligatures w14:val="none"/>
        </w:rPr>
        <w:t>makers who do not require input from others to make an executive decision.</w:t>
      </w:r>
    </w:p>
    <w:p w14:paraId="25758D36" w14:textId="12B12B46" w:rsidR="005859E8" w:rsidRPr="00095EF9" w:rsidRDefault="005859E8" w:rsidP="005859E8">
      <w:pPr>
        <w:shd w:val="clear" w:color="auto" w:fill="FFFFFF"/>
        <w:spacing w:after="150" w:line="240" w:lineRule="auto"/>
        <w:rPr>
          <w:rFonts w:ascii="Calibri" w:eastAsia="Times New Roman" w:hAnsi="Calibri" w:cs="Calibri"/>
          <w:kern w:val="0"/>
          <w:sz w:val="24"/>
          <w:szCs w:val="24"/>
          <w14:ligatures w14:val="none"/>
        </w:rPr>
      </w:pPr>
      <w:r w:rsidRPr="00095EF9">
        <w:rPr>
          <w:rFonts w:ascii="Calibri" w:eastAsia="Times New Roman" w:hAnsi="Calibri" w:cs="Calibri"/>
          <w:b/>
          <w:bCs/>
          <w:kern w:val="0"/>
          <w:sz w:val="24"/>
          <w:szCs w:val="24"/>
          <w14:ligatures w14:val="none"/>
        </w:rPr>
        <w:t>E</w:t>
      </w:r>
      <w:r w:rsidR="00095EF9">
        <w:rPr>
          <w:rFonts w:ascii="Calibri" w:eastAsia="Times New Roman" w:hAnsi="Calibri" w:cs="Calibri"/>
          <w:b/>
          <w:bCs/>
          <w:kern w:val="0"/>
          <w:sz w:val="24"/>
          <w:szCs w:val="24"/>
          <w14:ligatures w14:val="none"/>
        </w:rPr>
        <w:t>.g.</w:t>
      </w:r>
      <w:r w:rsidRPr="00095EF9">
        <w:rPr>
          <w:rFonts w:ascii="Calibri" w:eastAsia="Times New Roman" w:hAnsi="Calibri" w:cs="Calibri"/>
          <w:b/>
          <w:bCs/>
          <w:kern w:val="0"/>
          <w:sz w:val="24"/>
          <w:szCs w:val="24"/>
          <w14:ligatures w14:val="none"/>
        </w:rPr>
        <w:t>: </w:t>
      </w:r>
      <w:r w:rsidRPr="00095EF9">
        <w:rPr>
          <w:rFonts w:ascii="Calibri" w:eastAsia="Times New Roman" w:hAnsi="Calibri" w:cs="Calibri"/>
          <w:kern w:val="0"/>
          <w:sz w:val="24"/>
          <w:szCs w:val="24"/>
          <w14:ligatures w14:val="none"/>
        </w:rPr>
        <w:t xml:space="preserve">A public announcement recognizing March as Music </w:t>
      </w:r>
      <w:proofErr w:type="gramStart"/>
      <w:r w:rsidRPr="00095EF9">
        <w:rPr>
          <w:rFonts w:ascii="Calibri" w:eastAsia="Times New Roman" w:hAnsi="Calibri" w:cs="Calibri"/>
          <w:kern w:val="0"/>
          <w:sz w:val="24"/>
          <w:szCs w:val="24"/>
          <w14:ligatures w14:val="none"/>
        </w:rPr>
        <w:t>In</w:t>
      </w:r>
      <w:proofErr w:type="gramEnd"/>
      <w:r w:rsidRPr="00095EF9">
        <w:rPr>
          <w:rFonts w:ascii="Calibri" w:eastAsia="Times New Roman" w:hAnsi="Calibri" w:cs="Calibri"/>
          <w:kern w:val="0"/>
          <w:sz w:val="24"/>
          <w:szCs w:val="24"/>
          <w14:ligatures w14:val="none"/>
        </w:rPr>
        <w:t xml:space="preserve"> Our Schools Month, made by your state’s governor, would be a </w:t>
      </w:r>
      <w:r w:rsidRPr="00095EF9">
        <w:rPr>
          <w:rFonts w:ascii="Calibri" w:eastAsia="Times New Roman" w:hAnsi="Calibri" w:cs="Calibri"/>
          <w:b/>
          <w:bCs/>
          <w:kern w:val="0"/>
          <w:sz w:val="24"/>
          <w:szCs w:val="24"/>
          <w14:ligatures w14:val="none"/>
        </w:rPr>
        <w:t>proclamation</w:t>
      </w:r>
      <w:r w:rsidR="00095EF9" w:rsidRPr="00095EF9">
        <w:rPr>
          <w:rFonts w:ascii="Calibri" w:eastAsia="Times New Roman" w:hAnsi="Calibri" w:cs="Calibri"/>
          <w:kern w:val="0"/>
          <w:sz w:val="24"/>
          <w:szCs w:val="24"/>
          <w14:ligatures w14:val="none"/>
        </w:rPr>
        <w:t>.</w:t>
      </w:r>
    </w:p>
    <w:p w14:paraId="29B70CDC" w14:textId="31D5CDBC" w:rsidR="005859E8" w:rsidRPr="00095EF9" w:rsidRDefault="005859E8" w:rsidP="005859E8">
      <w:pPr>
        <w:shd w:val="clear" w:color="auto" w:fill="FFFFFF"/>
        <w:spacing w:after="150"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A </w:t>
      </w:r>
      <w:r w:rsidRPr="00095EF9">
        <w:rPr>
          <w:rFonts w:ascii="Calibri" w:eastAsia="Times New Roman" w:hAnsi="Calibri" w:cs="Calibri"/>
          <w:b/>
          <w:bCs/>
          <w:kern w:val="0"/>
          <w:sz w:val="24"/>
          <w:szCs w:val="24"/>
          <w14:ligatures w14:val="none"/>
        </w:rPr>
        <w:t>resolution</w:t>
      </w:r>
      <w:r w:rsidRPr="00095EF9">
        <w:rPr>
          <w:rFonts w:ascii="Calibri" w:eastAsia="Times New Roman" w:hAnsi="Calibri" w:cs="Calibri"/>
          <w:kern w:val="0"/>
          <w:sz w:val="24"/>
          <w:szCs w:val="24"/>
          <w14:ligatures w14:val="none"/>
        </w:rPr>
        <w:t> is a document in which a governing body expresses an opinion or purpose related to a given matter that is temporary in nature. Resolutions are issued by groups governed as a collective, such as school boards, legislative bodies (i.e</w:t>
      </w:r>
      <w:r w:rsidR="00095EF9">
        <w:rPr>
          <w:rFonts w:ascii="Calibri" w:eastAsia="Times New Roman" w:hAnsi="Calibri" w:cs="Calibri"/>
          <w:kern w:val="0"/>
          <w:sz w:val="24"/>
          <w:szCs w:val="24"/>
          <w14:ligatures w14:val="none"/>
        </w:rPr>
        <w:t>.</w:t>
      </w:r>
      <w:r w:rsidRPr="00095EF9">
        <w:rPr>
          <w:rFonts w:ascii="Calibri" w:eastAsia="Times New Roman" w:hAnsi="Calibri" w:cs="Calibri"/>
          <w:kern w:val="0"/>
          <w:sz w:val="24"/>
          <w:szCs w:val="24"/>
          <w14:ligatures w14:val="none"/>
        </w:rPr>
        <w:t>, local/state/federal legislatures), or Parent-Teacher Associations.</w:t>
      </w:r>
    </w:p>
    <w:p w14:paraId="6E752F42" w14:textId="4750FD7A" w:rsidR="005859E8" w:rsidRPr="00095EF9" w:rsidRDefault="005859E8" w:rsidP="005859E8">
      <w:pPr>
        <w:shd w:val="clear" w:color="auto" w:fill="FFFFFF"/>
        <w:spacing w:after="150" w:line="240" w:lineRule="auto"/>
        <w:rPr>
          <w:rFonts w:ascii="Calibri" w:eastAsia="Times New Roman" w:hAnsi="Calibri" w:cs="Calibri"/>
          <w:kern w:val="0"/>
          <w:sz w:val="24"/>
          <w:szCs w:val="24"/>
          <w14:ligatures w14:val="none"/>
        </w:rPr>
      </w:pPr>
      <w:r w:rsidRPr="00095EF9">
        <w:rPr>
          <w:rFonts w:ascii="Calibri" w:eastAsia="Times New Roman" w:hAnsi="Calibri" w:cs="Calibri"/>
          <w:b/>
          <w:bCs/>
          <w:kern w:val="0"/>
          <w:sz w:val="24"/>
          <w:szCs w:val="24"/>
          <w14:ligatures w14:val="none"/>
        </w:rPr>
        <w:t>E</w:t>
      </w:r>
      <w:r w:rsidR="00095EF9">
        <w:rPr>
          <w:rFonts w:ascii="Calibri" w:eastAsia="Times New Roman" w:hAnsi="Calibri" w:cs="Calibri"/>
          <w:b/>
          <w:bCs/>
          <w:kern w:val="0"/>
          <w:sz w:val="24"/>
          <w:szCs w:val="24"/>
          <w14:ligatures w14:val="none"/>
        </w:rPr>
        <w:t>.g.</w:t>
      </w:r>
      <w:r w:rsidRPr="00095EF9">
        <w:rPr>
          <w:rFonts w:ascii="Calibri" w:eastAsia="Times New Roman" w:hAnsi="Calibri" w:cs="Calibri"/>
          <w:kern w:val="0"/>
          <w:sz w:val="24"/>
          <w:szCs w:val="24"/>
          <w14:ligatures w14:val="none"/>
        </w:rPr>
        <w:t xml:space="preserve">: A document issued by your local school board for the purpose of designating March as Music </w:t>
      </w:r>
      <w:proofErr w:type="gramStart"/>
      <w:r w:rsidRPr="00095EF9">
        <w:rPr>
          <w:rFonts w:ascii="Calibri" w:eastAsia="Times New Roman" w:hAnsi="Calibri" w:cs="Calibri"/>
          <w:kern w:val="0"/>
          <w:sz w:val="24"/>
          <w:szCs w:val="24"/>
          <w14:ligatures w14:val="none"/>
        </w:rPr>
        <w:t>In</w:t>
      </w:r>
      <w:proofErr w:type="gramEnd"/>
      <w:r w:rsidRPr="00095EF9">
        <w:rPr>
          <w:rFonts w:ascii="Calibri" w:eastAsia="Times New Roman" w:hAnsi="Calibri" w:cs="Calibri"/>
          <w:kern w:val="0"/>
          <w:sz w:val="24"/>
          <w:szCs w:val="24"/>
          <w14:ligatures w14:val="none"/>
        </w:rPr>
        <w:t xml:space="preserve"> Our Schools Month, would be a </w:t>
      </w:r>
      <w:r w:rsidRPr="00095EF9">
        <w:rPr>
          <w:rFonts w:ascii="Calibri" w:eastAsia="Times New Roman" w:hAnsi="Calibri" w:cs="Calibri"/>
          <w:b/>
          <w:bCs/>
          <w:kern w:val="0"/>
          <w:sz w:val="24"/>
          <w:szCs w:val="24"/>
          <w14:ligatures w14:val="none"/>
        </w:rPr>
        <w:t>resolution</w:t>
      </w:r>
      <w:r w:rsidRPr="00095EF9">
        <w:rPr>
          <w:rFonts w:ascii="Calibri" w:eastAsia="Times New Roman" w:hAnsi="Calibri" w:cs="Calibri"/>
          <w:kern w:val="0"/>
          <w:sz w:val="24"/>
          <w:szCs w:val="24"/>
          <w14:ligatures w14:val="none"/>
        </w:rPr>
        <w:t>. </w:t>
      </w:r>
    </w:p>
    <w:p w14:paraId="20A2E0ED" w14:textId="23157B51" w:rsidR="005859E8" w:rsidRPr="00095EF9" w:rsidRDefault="005859E8" w:rsidP="005859E8">
      <w:pPr>
        <w:shd w:val="clear" w:color="auto" w:fill="FFFFFF"/>
        <w:spacing w:before="300" w:after="150" w:line="240" w:lineRule="auto"/>
        <w:outlineLvl w:val="2"/>
        <w:rPr>
          <w:rFonts w:ascii="Calibri" w:eastAsia="Times New Roman" w:hAnsi="Calibri" w:cs="Calibri"/>
          <w:b/>
          <w:bCs/>
          <w:kern w:val="0"/>
          <w:sz w:val="24"/>
          <w:szCs w:val="24"/>
          <w14:ligatures w14:val="none"/>
        </w:rPr>
      </w:pPr>
      <w:r w:rsidRPr="00095EF9">
        <w:rPr>
          <w:rFonts w:ascii="Calibri" w:eastAsia="Times New Roman" w:hAnsi="Calibri" w:cs="Calibri"/>
          <w:b/>
          <w:bCs/>
          <w:kern w:val="0"/>
          <w:sz w:val="24"/>
          <w:szCs w:val="24"/>
          <w14:ligatures w14:val="none"/>
        </w:rPr>
        <w:t>Step-</w:t>
      </w:r>
      <w:r w:rsidR="00095EF9">
        <w:rPr>
          <w:rFonts w:ascii="Calibri" w:eastAsia="Times New Roman" w:hAnsi="Calibri" w:cs="Calibri"/>
          <w:b/>
          <w:bCs/>
          <w:kern w:val="0"/>
          <w:sz w:val="24"/>
          <w:szCs w:val="24"/>
          <w14:ligatures w14:val="none"/>
        </w:rPr>
        <w:t>b</w:t>
      </w:r>
      <w:r w:rsidRPr="00095EF9">
        <w:rPr>
          <w:rFonts w:ascii="Calibri" w:eastAsia="Times New Roman" w:hAnsi="Calibri" w:cs="Calibri"/>
          <w:b/>
          <w:bCs/>
          <w:kern w:val="0"/>
          <w:sz w:val="24"/>
          <w:szCs w:val="24"/>
          <w14:ligatures w14:val="none"/>
        </w:rPr>
        <w:t>y-Step Process</w:t>
      </w:r>
    </w:p>
    <w:p w14:paraId="239BB7F2" w14:textId="3C35E342" w:rsidR="005859E8" w:rsidRPr="00095EF9" w:rsidRDefault="005859E8" w:rsidP="005859E8">
      <w:pPr>
        <w:numPr>
          <w:ilvl w:val="0"/>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 xml:space="preserve">Identify the decision-maker(s) </w:t>
      </w:r>
      <w:r w:rsidR="00095EF9">
        <w:rPr>
          <w:rFonts w:ascii="Calibri" w:eastAsia="Times New Roman" w:hAnsi="Calibri" w:cs="Calibri"/>
          <w:kern w:val="0"/>
          <w:sz w:val="24"/>
          <w:szCs w:val="24"/>
          <w14:ligatures w14:val="none"/>
        </w:rPr>
        <w:t>with whom</w:t>
      </w:r>
      <w:r w:rsidRPr="00095EF9">
        <w:rPr>
          <w:rFonts w:ascii="Calibri" w:eastAsia="Times New Roman" w:hAnsi="Calibri" w:cs="Calibri"/>
          <w:kern w:val="0"/>
          <w:sz w:val="24"/>
          <w:szCs w:val="24"/>
          <w14:ligatures w14:val="none"/>
        </w:rPr>
        <w:t xml:space="preserve"> you want to work to pass the resolution or proclamation.</w:t>
      </w:r>
    </w:p>
    <w:p w14:paraId="27EC7C35" w14:textId="11214F01" w:rsidR="005859E8" w:rsidRPr="00095EF9" w:rsidRDefault="005859E8" w:rsidP="005859E8">
      <w:pPr>
        <w:numPr>
          <w:ilvl w:val="0"/>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 xml:space="preserve">Brainstorm with other advocates </w:t>
      </w:r>
      <w:r w:rsidR="00095EF9">
        <w:rPr>
          <w:rFonts w:ascii="Calibri" w:eastAsia="Times New Roman" w:hAnsi="Calibri" w:cs="Calibri"/>
          <w:kern w:val="0"/>
          <w:sz w:val="24"/>
          <w:szCs w:val="24"/>
          <w14:ligatures w14:val="none"/>
        </w:rPr>
        <w:t>as well</w:t>
      </w:r>
      <w:r w:rsidRPr="00095EF9">
        <w:rPr>
          <w:rFonts w:ascii="Calibri" w:eastAsia="Times New Roman" w:hAnsi="Calibri" w:cs="Calibri"/>
          <w:kern w:val="0"/>
          <w:sz w:val="24"/>
          <w:szCs w:val="24"/>
          <w14:ligatures w14:val="none"/>
        </w:rPr>
        <w:t>. See examples above. Things to keep in mind:</w:t>
      </w:r>
    </w:p>
    <w:p w14:paraId="3665C70F" w14:textId="77777777" w:rsidR="005859E8" w:rsidRPr="00095EF9" w:rsidRDefault="005859E8" w:rsidP="005859E8">
      <w:pPr>
        <w:numPr>
          <w:ilvl w:val="1"/>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What is the end goal of the proclamation/resolution?</w:t>
      </w:r>
    </w:p>
    <w:p w14:paraId="79926110" w14:textId="7A5C26A7" w:rsidR="005859E8" w:rsidRPr="00095EF9" w:rsidRDefault="005859E8" w:rsidP="005859E8">
      <w:pPr>
        <w:numPr>
          <w:ilvl w:val="1"/>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Who is affected by the proclamation/resolution (a single school, whole school district, entire state, etc.)</w:t>
      </w:r>
      <w:r w:rsidR="00095EF9">
        <w:rPr>
          <w:rFonts w:ascii="Calibri" w:eastAsia="Times New Roman" w:hAnsi="Calibri" w:cs="Calibri"/>
          <w:kern w:val="0"/>
          <w:sz w:val="24"/>
          <w:szCs w:val="24"/>
          <w14:ligatures w14:val="none"/>
        </w:rPr>
        <w:t>?</w:t>
      </w:r>
    </w:p>
    <w:p w14:paraId="7FA2A21D" w14:textId="77777777" w:rsidR="005859E8" w:rsidRPr="00095EF9" w:rsidRDefault="005859E8" w:rsidP="005859E8">
      <w:pPr>
        <w:numPr>
          <w:ilvl w:val="0"/>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Introduce yourself to the decision-maker(s)</w:t>
      </w:r>
    </w:p>
    <w:p w14:paraId="1D3223C1" w14:textId="7D238731" w:rsidR="005859E8" w:rsidRPr="00095EF9" w:rsidRDefault="005859E8" w:rsidP="005859E8">
      <w:pPr>
        <w:numPr>
          <w:ilvl w:val="1"/>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Visit the decision-maker</w:t>
      </w:r>
      <w:r w:rsidR="00095EF9">
        <w:rPr>
          <w:rFonts w:ascii="Calibri" w:eastAsia="Times New Roman" w:hAnsi="Calibri" w:cs="Calibri"/>
          <w:kern w:val="0"/>
          <w:sz w:val="24"/>
          <w:szCs w:val="24"/>
          <w14:ligatures w14:val="none"/>
        </w:rPr>
        <w:t>’s</w:t>
      </w:r>
      <w:r w:rsidRPr="00095EF9">
        <w:rPr>
          <w:rFonts w:ascii="Calibri" w:eastAsia="Times New Roman" w:hAnsi="Calibri" w:cs="Calibri"/>
          <w:kern w:val="0"/>
          <w:sz w:val="24"/>
          <w:szCs w:val="24"/>
          <w14:ligatures w14:val="none"/>
        </w:rPr>
        <w:t>(s</w:t>
      </w:r>
      <w:r w:rsidR="00095EF9">
        <w:rPr>
          <w:rFonts w:ascii="Calibri" w:eastAsia="Times New Roman" w:hAnsi="Calibri" w:cs="Calibri"/>
          <w:kern w:val="0"/>
          <w:sz w:val="24"/>
          <w:szCs w:val="24"/>
          <w14:ligatures w14:val="none"/>
        </w:rPr>
        <w:t>’</w:t>
      </w:r>
      <w:r w:rsidRPr="00095EF9">
        <w:rPr>
          <w:rFonts w:ascii="Calibri" w:eastAsia="Times New Roman" w:hAnsi="Calibri" w:cs="Calibri"/>
          <w:kern w:val="0"/>
          <w:sz w:val="24"/>
          <w:szCs w:val="24"/>
          <w14:ligatures w14:val="none"/>
        </w:rPr>
        <w:t>) website for more information on requirements and how to submit your proclamation/resolution</w:t>
      </w:r>
      <w:r w:rsidR="00095EF9">
        <w:rPr>
          <w:rFonts w:ascii="Calibri" w:eastAsia="Times New Roman" w:hAnsi="Calibri" w:cs="Calibri"/>
          <w:kern w:val="0"/>
          <w:sz w:val="24"/>
          <w:szCs w:val="24"/>
          <w14:ligatures w14:val="none"/>
        </w:rPr>
        <w:t>.</w:t>
      </w:r>
    </w:p>
    <w:p w14:paraId="27926846" w14:textId="6FB49DEF" w:rsidR="005859E8" w:rsidRPr="00095EF9" w:rsidRDefault="005859E8" w:rsidP="005859E8">
      <w:pPr>
        <w:numPr>
          <w:ilvl w:val="2"/>
          <w:numId w:val="1"/>
        </w:numPr>
        <w:shd w:val="clear" w:color="auto" w:fill="FFFFFF"/>
        <w:spacing w:before="100" w:beforeAutospacing="1" w:after="100" w:afterAutospacing="1" w:line="240" w:lineRule="auto"/>
        <w:rPr>
          <w:rFonts w:ascii="Calibri" w:eastAsia="Times New Roman" w:hAnsi="Calibri" w:cs="Calibri"/>
          <w:color w:val="555555"/>
          <w:kern w:val="0"/>
          <w:sz w:val="24"/>
          <w:szCs w:val="24"/>
          <w14:ligatures w14:val="none"/>
        </w:rPr>
      </w:pPr>
      <w:r w:rsidRPr="00095EF9">
        <w:rPr>
          <w:rFonts w:ascii="Calibri" w:eastAsia="Times New Roman" w:hAnsi="Calibri" w:cs="Calibri"/>
          <w:b/>
          <w:bCs/>
          <w:kern w:val="0"/>
          <w:sz w:val="24"/>
          <w:szCs w:val="24"/>
          <w14:ligatures w14:val="none"/>
        </w:rPr>
        <w:t>E</w:t>
      </w:r>
      <w:r w:rsidR="00095EF9">
        <w:rPr>
          <w:rFonts w:ascii="Calibri" w:eastAsia="Times New Roman" w:hAnsi="Calibri" w:cs="Calibri"/>
          <w:b/>
          <w:bCs/>
          <w:kern w:val="0"/>
          <w:sz w:val="24"/>
          <w:szCs w:val="24"/>
          <w14:ligatures w14:val="none"/>
        </w:rPr>
        <w:t>.g.</w:t>
      </w:r>
      <w:r w:rsidRPr="00095EF9">
        <w:rPr>
          <w:rFonts w:ascii="Calibri" w:eastAsia="Times New Roman" w:hAnsi="Calibri" w:cs="Calibri"/>
          <w:b/>
          <w:bCs/>
          <w:kern w:val="0"/>
          <w:sz w:val="24"/>
          <w:szCs w:val="24"/>
          <w14:ligatures w14:val="none"/>
        </w:rPr>
        <w:t>:</w:t>
      </w:r>
      <w:r w:rsidRPr="00095EF9">
        <w:rPr>
          <w:rFonts w:ascii="Calibri" w:eastAsia="Times New Roman" w:hAnsi="Calibri" w:cs="Calibri"/>
          <w:kern w:val="0"/>
          <w:sz w:val="24"/>
          <w:szCs w:val="24"/>
          <w14:ligatures w14:val="none"/>
        </w:rPr>
        <w:t> The New Jersey Governor requires resolutions to be submitted through an application on their website and provides important information on submission deadlines and types of resolutions the Governor is willing to support.</w:t>
      </w:r>
      <w:r w:rsidRPr="00095EF9">
        <w:rPr>
          <w:rFonts w:ascii="Calibri" w:eastAsia="Times New Roman" w:hAnsi="Calibri" w:cs="Calibri"/>
          <w:color w:val="555555"/>
          <w:kern w:val="0"/>
          <w:sz w:val="24"/>
          <w:szCs w:val="24"/>
          <w14:ligatures w14:val="none"/>
        </w:rPr>
        <w:t> </w:t>
      </w:r>
      <w:hyperlink r:id="rId9" w:history="1">
        <w:r w:rsidRPr="00095EF9">
          <w:rPr>
            <w:rFonts w:ascii="Calibri" w:eastAsia="Times New Roman" w:hAnsi="Calibri" w:cs="Calibri"/>
            <w:b/>
            <w:bCs/>
            <w:color w:val="3B737F"/>
            <w:kern w:val="0"/>
            <w:sz w:val="24"/>
            <w:szCs w:val="24"/>
            <w:u w:val="single"/>
            <w14:ligatures w14:val="none"/>
          </w:rPr>
          <w:t>New Jersey Application form</w:t>
        </w:r>
      </w:hyperlink>
    </w:p>
    <w:p w14:paraId="36B71202" w14:textId="77777777" w:rsidR="005859E8" w:rsidRPr="00095EF9" w:rsidRDefault="005859E8" w:rsidP="005859E8">
      <w:pPr>
        <w:numPr>
          <w:ilvl w:val="1"/>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lastRenderedPageBreak/>
        <w:t>If you are unable to directly connect with the decision-maker(s), try connecting with an assistant, secretary, educational liaison, or another point of contact.</w:t>
      </w:r>
    </w:p>
    <w:p w14:paraId="283AA2A1" w14:textId="57066C11" w:rsidR="005859E8" w:rsidRPr="00095EF9" w:rsidRDefault="005859E8" w:rsidP="005859E8">
      <w:pPr>
        <w:numPr>
          <w:ilvl w:val="0"/>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Find out what support/help your contact can provide</w:t>
      </w:r>
      <w:r w:rsidR="00095EF9">
        <w:rPr>
          <w:rFonts w:ascii="Calibri" w:eastAsia="Times New Roman" w:hAnsi="Calibri" w:cs="Calibri"/>
          <w:kern w:val="0"/>
          <w:sz w:val="24"/>
          <w:szCs w:val="24"/>
          <w14:ligatures w14:val="none"/>
        </w:rPr>
        <w:t>.</w:t>
      </w:r>
    </w:p>
    <w:p w14:paraId="6C7DD466" w14:textId="77777777" w:rsidR="005859E8" w:rsidRPr="00095EF9" w:rsidRDefault="005859E8" w:rsidP="005859E8">
      <w:pPr>
        <w:numPr>
          <w:ilvl w:val="0"/>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Present your resolution/proclamation to the person you believe will be most helpful in “shepherding” the project along.</w:t>
      </w:r>
    </w:p>
    <w:p w14:paraId="324A4C0F" w14:textId="4DFC189F" w:rsidR="005859E8" w:rsidRPr="00095EF9" w:rsidRDefault="005859E8" w:rsidP="005859E8">
      <w:pPr>
        <w:numPr>
          <w:ilvl w:val="1"/>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 xml:space="preserve">This will most likely be the point of contact </w:t>
      </w:r>
      <w:r w:rsidR="00095EF9">
        <w:rPr>
          <w:rFonts w:ascii="Calibri" w:eastAsia="Times New Roman" w:hAnsi="Calibri" w:cs="Calibri"/>
          <w:kern w:val="0"/>
          <w:sz w:val="24"/>
          <w:szCs w:val="24"/>
          <w14:ligatures w14:val="none"/>
        </w:rPr>
        <w:t xml:space="preserve">with whom </w:t>
      </w:r>
      <w:r w:rsidRPr="00095EF9">
        <w:rPr>
          <w:rFonts w:ascii="Calibri" w:eastAsia="Times New Roman" w:hAnsi="Calibri" w:cs="Calibri"/>
          <w:kern w:val="0"/>
          <w:sz w:val="24"/>
          <w:szCs w:val="24"/>
          <w14:ligatures w14:val="none"/>
        </w:rPr>
        <w:t>you were able to get in touch from step</w:t>
      </w:r>
      <w:r w:rsidR="006766B7" w:rsidRPr="00095EF9">
        <w:rPr>
          <w:rFonts w:ascii="Calibri" w:eastAsia="Times New Roman" w:hAnsi="Calibri" w:cs="Calibri"/>
          <w:kern w:val="0"/>
          <w:sz w:val="24"/>
          <w:szCs w:val="24"/>
          <w14:ligatures w14:val="none"/>
        </w:rPr>
        <w:t xml:space="preserve"> 3</w:t>
      </w:r>
      <w:r w:rsidR="00095EF9">
        <w:rPr>
          <w:rFonts w:ascii="Calibri" w:eastAsia="Times New Roman" w:hAnsi="Calibri" w:cs="Calibri"/>
          <w:kern w:val="0"/>
          <w:sz w:val="24"/>
          <w:szCs w:val="24"/>
          <w14:ligatures w14:val="none"/>
        </w:rPr>
        <w:t>.</w:t>
      </w:r>
    </w:p>
    <w:p w14:paraId="6754B0CA" w14:textId="77777777" w:rsidR="005859E8" w:rsidRPr="00095EF9" w:rsidRDefault="005859E8" w:rsidP="005859E8">
      <w:pPr>
        <w:numPr>
          <w:ilvl w:val="0"/>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 xml:space="preserve">Be open to re-wording your resolution/proclamation, if necessary, </w:t>
      </w:r>
      <w:proofErr w:type="gramStart"/>
      <w:r w:rsidRPr="00095EF9">
        <w:rPr>
          <w:rFonts w:ascii="Calibri" w:eastAsia="Times New Roman" w:hAnsi="Calibri" w:cs="Calibri"/>
          <w:kern w:val="0"/>
          <w:sz w:val="24"/>
          <w:szCs w:val="24"/>
          <w14:ligatures w14:val="none"/>
        </w:rPr>
        <w:t>as long as</w:t>
      </w:r>
      <w:proofErr w:type="gramEnd"/>
      <w:r w:rsidRPr="00095EF9">
        <w:rPr>
          <w:rFonts w:ascii="Calibri" w:eastAsia="Times New Roman" w:hAnsi="Calibri" w:cs="Calibri"/>
          <w:kern w:val="0"/>
          <w:sz w:val="24"/>
          <w:szCs w:val="24"/>
          <w14:ligatures w14:val="none"/>
        </w:rPr>
        <w:t xml:space="preserve"> the outcome is still valuable.</w:t>
      </w:r>
    </w:p>
    <w:p w14:paraId="370F3151" w14:textId="77777777" w:rsidR="005859E8" w:rsidRDefault="005859E8" w:rsidP="005859E8">
      <w:pPr>
        <w:numPr>
          <w:ilvl w:val="0"/>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Follow your resolution/proclamation as it goes through the process of being accepted. Be prepared to show local support (phone bank, letter campaign, etc.) in case there are obstacles that would hinder the resolution/proclamation from being passed.</w:t>
      </w:r>
    </w:p>
    <w:p w14:paraId="2C273B76" w14:textId="3D082553" w:rsidR="00095EF9" w:rsidRPr="00095EF9" w:rsidRDefault="00095EF9" w:rsidP="005859E8">
      <w:pPr>
        <w:numPr>
          <w:ilvl w:val="0"/>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Please share any passed resolution/proclamation from your city/locality, state, or communication from your U.S. Representative or Senators with NAfME by emailing </w:t>
      </w:r>
      <w:hyperlink r:id="rId10" w:history="1">
        <w:r w:rsidRPr="005E127C">
          <w:rPr>
            <w:rStyle w:val="Hyperlink"/>
            <w:rFonts w:ascii="Calibri" w:eastAsia="Times New Roman" w:hAnsi="Calibri" w:cs="Calibri"/>
            <w:kern w:val="0"/>
            <w:sz w:val="24"/>
            <w:szCs w:val="24"/>
            <w14:ligatures w14:val="none"/>
          </w:rPr>
          <w:t>advocacy@nafme.org</w:t>
        </w:r>
      </w:hyperlink>
      <w:r>
        <w:rPr>
          <w:rFonts w:ascii="Calibri" w:eastAsia="Times New Roman" w:hAnsi="Calibri" w:cs="Calibri"/>
          <w:kern w:val="0"/>
          <w:sz w:val="24"/>
          <w:szCs w:val="24"/>
          <w14:ligatures w14:val="none"/>
        </w:rPr>
        <w:t xml:space="preserve">. </w:t>
      </w:r>
    </w:p>
    <w:p w14:paraId="768CFB84" w14:textId="77777777" w:rsidR="00DB5D78" w:rsidRPr="00095EF9" w:rsidRDefault="00DB5D78">
      <w:pPr>
        <w:rPr>
          <w:rFonts w:ascii="Calibri" w:hAnsi="Calibri" w:cs="Calibri"/>
          <w:sz w:val="24"/>
          <w:szCs w:val="24"/>
        </w:rPr>
      </w:pPr>
    </w:p>
    <w:sectPr w:rsidR="00DB5D78" w:rsidRPr="00095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273AA4"/>
    <w:multiLevelType w:val="multilevel"/>
    <w:tmpl w:val="A8F44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91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E8"/>
    <w:rsid w:val="000341BE"/>
    <w:rsid w:val="0004214F"/>
    <w:rsid w:val="00095EF9"/>
    <w:rsid w:val="005859E8"/>
    <w:rsid w:val="006766B7"/>
    <w:rsid w:val="007108EA"/>
    <w:rsid w:val="00905560"/>
    <w:rsid w:val="00A906A6"/>
    <w:rsid w:val="00B86B2D"/>
    <w:rsid w:val="00C11CA8"/>
    <w:rsid w:val="00DB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D953"/>
  <w15:chartTrackingRefBased/>
  <w15:docId w15:val="{F13A2FAF-78EA-4DC7-BAFE-589F0B0E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EF9"/>
    <w:rPr>
      <w:color w:val="0563C1" w:themeColor="hyperlink"/>
      <w:u w:val="single"/>
    </w:rPr>
  </w:style>
  <w:style w:type="character" w:styleId="UnresolvedMention">
    <w:name w:val="Unresolved Mention"/>
    <w:basedOn w:val="DefaultParagraphFont"/>
    <w:uiPriority w:val="99"/>
    <w:semiHidden/>
    <w:unhideWhenUsed/>
    <w:rsid w:val="00095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91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dvocacy@nafme.org" TargetMode="External"/><Relationship Id="rId4" Type="http://schemas.openxmlformats.org/officeDocument/2006/relationships/numbering" Target="numbering.xml"/><Relationship Id="rId9" Type="http://schemas.openxmlformats.org/officeDocument/2006/relationships/hyperlink" Target="https://www.nj.gov/governor/contact/proclam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B6455DB8DB044BC4DAF648E8F18EF" ma:contentTypeVersion="18" ma:contentTypeDescription="Create a new document." ma:contentTypeScope="" ma:versionID="69c2d356e13cebf4df114ff36cea698f">
  <xsd:schema xmlns:xsd="http://www.w3.org/2001/XMLSchema" xmlns:xs="http://www.w3.org/2001/XMLSchema" xmlns:p="http://schemas.microsoft.com/office/2006/metadata/properties" xmlns:ns2="55342a5e-d61c-4c25-a495-5c4467ff3334" xmlns:ns3="8e5e6e95-c6f5-4454-8d98-c6bd95e1b93c" targetNamespace="http://schemas.microsoft.com/office/2006/metadata/properties" ma:root="true" ma:fieldsID="f7b34f8cbdb324d29ef8624ef3033dab" ns2:_="" ns3:_="">
    <xsd:import namespace="55342a5e-d61c-4c25-a495-5c4467ff3334"/>
    <xsd:import namespace="8e5e6e95-c6f5-4454-8d98-c6bd95e1b9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2a5e-d61c-4c25-a495-5c4467ff3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910c2c-d703-488f-a829-1ad5f380e3c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image" ma:index="21" nillable="true" ma:displayName="image" ma:format="Thumbnail" ma:internalName="imag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e6e95-c6f5-4454-8d98-c6bd95e1b9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82c177-ba38-4225-a824-045b39bdc6b5}" ma:internalName="TaxCatchAll" ma:showField="CatchAllData" ma:web="8e5e6e95-c6f5-4454-8d98-c6bd95e1b9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5e6e95-c6f5-4454-8d98-c6bd95e1b93c" xsi:nil="true"/>
    <lcf76f155ced4ddcb4097134ff3c332f xmlns="55342a5e-d61c-4c25-a495-5c4467ff3334">
      <Terms xmlns="http://schemas.microsoft.com/office/infopath/2007/PartnerControls"/>
    </lcf76f155ced4ddcb4097134ff3c332f>
    <image xmlns="55342a5e-d61c-4c25-a495-5c4467ff33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B7C02-2656-491E-8881-D63DDA955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2a5e-d61c-4c25-a495-5c4467ff3334"/>
    <ds:schemaRef ds:uri="8e5e6e95-c6f5-4454-8d98-c6bd95e1b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DA69A-9A1E-42E5-AD0C-74E17CA1B7DF}">
  <ds:schemaRefs>
    <ds:schemaRef ds:uri="http://schemas.microsoft.com/office/2006/metadata/properties"/>
    <ds:schemaRef ds:uri="http://schemas.microsoft.com/office/infopath/2007/PartnerControls"/>
    <ds:schemaRef ds:uri="8e5e6e95-c6f5-4454-8d98-c6bd95e1b93c"/>
    <ds:schemaRef ds:uri="55342a5e-d61c-4c25-a495-5c4467ff3334"/>
  </ds:schemaRefs>
</ds:datastoreItem>
</file>

<file path=customXml/itemProps3.xml><?xml version="1.0" encoding="utf-8"?>
<ds:datastoreItem xmlns:ds="http://schemas.openxmlformats.org/officeDocument/2006/customXml" ds:itemID="{671A4DAF-54DD-4C23-8A22-4A5743B2A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Keita</dc:creator>
  <cp:keywords/>
  <dc:description/>
  <cp:lastModifiedBy>Catherina Hurlburt</cp:lastModifiedBy>
  <cp:revision>3</cp:revision>
  <dcterms:created xsi:type="dcterms:W3CDTF">2025-08-08T20:26:00Z</dcterms:created>
  <dcterms:modified xsi:type="dcterms:W3CDTF">2025-08-08T20:26:00Z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0x01010030FB6455DB8DB044BC4DAF648E8F18EF</vt:lpwstr>
  </property>
</Properties>
</file>